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B6" w:rsidRDefault="006B6EB6">
      <w:pPr>
        <w:pStyle w:val="Title"/>
        <w:rPr>
          <w:b/>
          <w:bCs/>
          <w:sz w:val="44"/>
          <w:u w:val="single"/>
          <w:lang w:val="nb-NO"/>
        </w:rPr>
      </w:pPr>
    </w:p>
    <w:p w:rsidR="006B6EB6" w:rsidRDefault="006B6EB6">
      <w:pPr>
        <w:pStyle w:val="Title"/>
        <w:rPr>
          <w:b/>
          <w:bCs/>
          <w:sz w:val="44"/>
          <w:u w:val="single"/>
          <w:lang w:val="nb-NO"/>
        </w:rPr>
      </w:pPr>
    </w:p>
    <w:p w:rsidR="006B6EB6" w:rsidRDefault="00446675">
      <w:pPr>
        <w:pStyle w:val="Title"/>
        <w:rPr>
          <w:b/>
          <w:bCs/>
          <w:sz w:val="44"/>
          <w:u w:val="single"/>
          <w:lang w:val="nb-NO"/>
        </w:rPr>
      </w:pPr>
      <w:r>
        <w:rPr>
          <w:b/>
          <w:bCs/>
          <w:sz w:val="44"/>
          <w:u w:val="single"/>
          <w:lang w:val="nb-NO"/>
        </w:rPr>
        <w:t>Vedtekter for Linderud Borettslag II</w:t>
      </w:r>
    </w:p>
    <w:p w:rsidR="006B6EB6" w:rsidRDefault="006B6EB6">
      <w:pPr>
        <w:pStyle w:val="Title"/>
        <w:rPr>
          <w:b/>
          <w:bCs/>
          <w:sz w:val="44"/>
          <w:u w:val="single"/>
          <w:lang w:val="nb-NO"/>
        </w:rPr>
      </w:pPr>
    </w:p>
    <w:p w:rsidR="006B6EB6" w:rsidRDefault="006B6EB6">
      <w:pPr>
        <w:pStyle w:val="Title"/>
        <w:rPr>
          <w:b/>
          <w:bCs/>
          <w:sz w:val="44"/>
          <w:u w:val="single"/>
          <w:lang w:val="nb-NO"/>
        </w:rPr>
      </w:pPr>
    </w:p>
    <w:p w:rsidR="006B6EB6" w:rsidRDefault="00446675">
      <w:pPr>
        <w:pStyle w:val="Title"/>
        <w:rPr>
          <w:b/>
          <w:bCs/>
          <w:sz w:val="44"/>
          <w:lang w:val="nb-NO"/>
        </w:rPr>
      </w:pPr>
      <w:r>
        <w:rPr>
          <w:b/>
          <w:bCs/>
          <w:sz w:val="44"/>
          <w:lang w:val="nb-NO"/>
        </w:rPr>
        <w:t>Oversikt</w:t>
      </w:r>
    </w:p>
    <w:p w:rsidR="006B6EB6" w:rsidRDefault="006B6EB6">
      <w:pPr>
        <w:pStyle w:val="Title"/>
        <w:rPr>
          <w:b/>
          <w:bCs/>
          <w:lang w:val="nb-NO"/>
        </w:rPr>
      </w:pPr>
    </w:p>
    <w:p w:rsidR="006D5DAE" w:rsidRDefault="00446675">
      <w:pPr>
        <w:pStyle w:val="TOC1"/>
        <w:rPr>
          <w:rFonts w:asciiTheme="minorHAnsi" w:eastAsiaTheme="minorEastAsia" w:hAnsiTheme="minorHAnsi" w:cstheme="minorBidi"/>
          <w:b w:val="0"/>
          <w:bCs w:val="0"/>
          <w:sz w:val="22"/>
          <w:szCs w:val="22"/>
          <w:lang w:eastAsia="nb-NO"/>
        </w:rPr>
      </w:pPr>
      <w:r>
        <w:rPr>
          <w:b w:val="0"/>
          <w:bCs w:val="0"/>
          <w:sz w:val="44"/>
        </w:rPr>
        <w:fldChar w:fldCharType="begin"/>
      </w:r>
      <w:r>
        <w:rPr>
          <w:b w:val="0"/>
          <w:bCs w:val="0"/>
          <w:sz w:val="44"/>
        </w:rPr>
        <w:instrText xml:space="preserve"> TOC \o "1-1" \h \z </w:instrText>
      </w:r>
      <w:r>
        <w:rPr>
          <w:b w:val="0"/>
          <w:bCs w:val="0"/>
          <w:sz w:val="44"/>
        </w:rPr>
        <w:fldChar w:fldCharType="separate"/>
      </w:r>
      <w:hyperlink w:anchor="_Toc449191427" w:history="1">
        <w:r w:rsidR="006D5DAE" w:rsidRPr="00DC6AD2">
          <w:rPr>
            <w:rStyle w:val="Hyperlink"/>
          </w:rPr>
          <w:t>1. Rammebestemmelser</w:t>
        </w:r>
        <w:r w:rsidR="006D5DAE">
          <w:rPr>
            <w:webHidden/>
          </w:rPr>
          <w:tab/>
        </w:r>
        <w:r w:rsidR="006D5DAE">
          <w:rPr>
            <w:webHidden/>
          </w:rPr>
          <w:fldChar w:fldCharType="begin"/>
        </w:r>
        <w:r w:rsidR="006D5DAE">
          <w:rPr>
            <w:webHidden/>
          </w:rPr>
          <w:instrText xml:space="preserve"> PAGEREF _Toc449191427 \h </w:instrText>
        </w:r>
        <w:r w:rsidR="006D5DAE">
          <w:rPr>
            <w:webHidden/>
          </w:rPr>
        </w:r>
        <w:r w:rsidR="006D5DAE">
          <w:rPr>
            <w:webHidden/>
          </w:rPr>
          <w:fldChar w:fldCharType="separate"/>
        </w:r>
        <w:r w:rsidR="006D5DAE">
          <w:rPr>
            <w:webHidden/>
          </w:rPr>
          <w:t>2</w:t>
        </w:r>
        <w:r w:rsidR="006D5DAE">
          <w:rPr>
            <w:webHidden/>
          </w:rPr>
          <w:fldChar w:fldCharType="end"/>
        </w:r>
      </w:hyperlink>
    </w:p>
    <w:p w:rsidR="006D5DAE" w:rsidRDefault="00EE620A">
      <w:pPr>
        <w:pStyle w:val="TOC1"/>
        <w:rPr>
          <w:rFonts w:asciiTheme="minorHAnsi" w:eastAsiaTheme="minorEastAsia" w:hAnsiTheme="minorHAnsi" w:cstheme="minorBidi"/>
          <w:b w:val="0"/>
          <w:bCs w:val="0"/>
          <w:sz w:val="22"/>
          <w:szCs w:val="22"/>
          <w:lang w:eastAsia="nb-NO"/>
        </w:rPr>
      </w:pPr>
      <w:hyperlink w:anchor="_Toc449191428" w:history="1">
        <w:r w:rsidR="006D5DAE" w:rsidRPr="00DC6AD2">
          <w:rPr>
            <w:rStyle w:val="Hyperlink"/>
          </w:rPr>
          <w:t>2. Andeler og andelseiere</w:t>
        </w:r>
        <w:r w:rsidR="006D5DAE">
          <w:rPr>
            <w:webHidden/>
          </w:rPr>
          <w:tab/>
        </w:r>
        <w:r w:rsidR="006D5DAE">
          <w:rPr>
            <w:webHidden/>
          </w:rPr>
          <w:fldChar w:fldCharType="begin"/>
        </w:r>
        <w:r w:rsidR="006D5DAE">
          <w:rPr>
            <w:webHidden/>
          </w:rPr>
          <w:instrText xml:space="preserve"> PAGEREF _Toc449191428 \h </w:instrText>
        </w:r>
        <w:r w:rsidR="006D5DAE">
          <w:rPr>
            <w:webHidden/>
          </w:rPr>
        </w:r>
        <w:r w:rsidR="006D5DAE">
          <w:rPr>
            <w:webHidden/>
          </w:rPr>
          <w:fldChar w:fldCharType="separate"/>
        </w:r>
        <w:r w:rsidR="006D5DAE">
          <w:rPr>
            <w:webHidden/>
          </w:rPr>
          <w:t>2</w:t>
        </w:r>
        <w:r w:rsidR="006D5DAE">
          <w:rPr>
            <w:webHidden/>
          </w:rPr>
          <w:fldChar w:fldCharType="end"/>
        </w:r>
      </w:hyperlink>
    </w:p>
    <w:p w:rsidR="006D5DAE" w:rsidRDefault="00EE620A">
      <w:pPr>
        <w:pStyle w:val="TOC1"/>
        <w:rPr>
          <w:rFonts w:asciiTheme="minorHAnsi" w:eastAsiaTheme="minorEastAsia" w:hAnsiTheme="minorHAnsi" w:cstheme="minorBidi"/>
          <w:b w:val="0"/>
          <w:bCs w:val="0"/>
          <w:sz w:val="22"/>
          <w:szCs w:val="22"/>
          <w:lang w:eastAsia="nb-NO"/>
        </w:rPr>
      </w:pPr>
      <w:hyperlink w:anchor="_Toc449191429" w:history="1">
        <w:r w:rsidR="006D5DAE" w:rsidRPr="00DC6AD2">
          <w:rPr>
            <w:rStyle w:val="Hyperlink"/>
          </w:rPr>
          <w:t>3. Overføring av andel og godkjennelse av ny andelseier</w:t>
        </w:r>
        <w:r w:rsidR="006D5DAE">
          <w:rPr>
            <w:webHidden/>
          </w:rPr>
          <w:tab/>
        </w:r>
        <w:r w:rsidR="006D5DAE">
          <w:rPr>
            <w:webHidden/>
          </w:rPr>
          <w:fldChar w:fldCharType="begin"/>
        </w:r>
        <w:r w:rsidR="006D5DAE">
          <w:rPr>
            <w:webHidden/>
          </w:rPr>
          <w:instrText xml:space="preserve"> PAGEREF _Toc449191429 \h </w:instrText>
        </w:r>
        <w:r w:rsidR="006D5DAE">
          <w:rPr>
            <w:webHidden/>
          </w:rPr>
        </w:r>
        <w:r w:rsidR="006D5DAE">
          <w:rPr>
            <w:webHidden/>
          </w:rPr>
          <w:fldChar w:fldCharType="separate"/>
        </w:r>
        <w:r w:rsidR="006D5DAE">
          <w:rPr>
            <w:webHidden/>
          </w:rPr>
          <w:t>3</w:t>
        </w:r>
        <w:r w:rsidR="006D5DAE">
          <w:rPr>
            <w:webHidden/>
          </w:rPr>
          <w:fldChar w:fldCharType="end"/>
        </w:r>
      </w:hyperlink>
    </w:p>
    <w:p w:rsidR="006D5DAE" w:rsidRDefault="00EE620A">
      <w:pPr>
        <w:pStyle w:val="TOC1"/>
        <w:rPr>
          <w:rFonts w:asciiTheme="minorHAnsi" w:eastAsiaTheme="minorEastAsia" w:hAnsiTheme="minorHAnsi" w:cstheme="minorBidi"/>
          <w:b w:val="0"/>
          <w:bCs w:val="0"/>
          <w:sz w:val="22"/>
          <w:szCs w:val="22"/>
          <w:lang w:eastAsia="nb-NO"/>
        </w:rPr>
      </w:pPr>
      <w:hyperlink w:anchor="_Toc449191430" w:history="1">
        <w:r w:rsidR="006D5DAE" w:rsidRPr="00DC6AD2">
          <w:rPr>
            <w:rStyle w:val="Hyperlink"/>
          </w:rPr>
          <w:t>4. Borett og utleie</w:t>
        </w:r>
        <w:r w:rsidR="006D5DAE">
          <w:rPr>
            <w:webHidden/>
          </w:rPr>
          <w:tab/>
        </w:r>
        <w:r w:rsidR="006D5DAE">
          <w:rPr>
            <w:webHidden/>
          </w:rPr>
          <w:fldChar w:fldCharType="begin"/>
        </w:r>
        <w:r w:rsidR="006D5DAE">
          <w:rPr>
            <w:webHidden/>
          </w:rPr>
          <w:instrText xml:space="preserve"> PAGEREF _Toc449191430 \h </w:instrText>
        </w:r>
        <w:r w:rsidR="006D5DAE">
          <w:rPr>
            <w:webHidden/>
          </w:rPr>
        </w:r>
        <w:r w:rsidR="006D5DAE">
          <w:rPr>
            <w:webHidden/>
          </w:rPr>
          <w:fldChar w:fldCharType="separate"/>
        </w:r>
        <w:r w:rsidR="006D5DAE">
          <w:rPr>
            <w:webHidden/>
          </w:rPr>
          <w:t>4</w:t>
        </w:r>
        <w:r w:rsidR="006D5DAE">
          <w:rPr>
            <w:webHidden/>
          </w:rPr>
          <w:fldChar w:fldCharType="end"/>
        </w:r>
      </w:hyperlink>
    </w:p>
    <w:p w:rsidR="006D5DAE" w:rsidRDefault="00EE620A">
      <w:pPr>
        <w:pStyle w:val="TOC1"/>
        <w:rPr>
          <w:rFonts w:asciiTheme="minorHAnsi" w:eastAsiaTheme="minorEastAsia" w:hAnsiTheme="minorHAnsi" w:cstheme="minorBidi"/>
          <w:b w:val="0"/>
          <w:bCs w:val="0"/>
          <w:sz w:val="22"/>
          <w:szCs w:val="22"/>
          <w:lang w:eastAsia="nb-NO"/>
        </w:rPr>
      </w:pPr>
      <w:hyperlink w:anchor="_Toc449191431" w:history="1">
        <w:r w:rsidR="006D5DAE" w:rsidRPr="00DC6AD2">
          <w:rPr>
            <w:rStyle w:val="Hyperlink"/>
          </w:rPr>
          <w:t>5. Andelseiernes vedlikeholdsplikt</w:t>
        </w:r>
        <w:r w:rsidR="006D5DAE">
          <w:rPr>
            <w:webHidden/>
          </w:rPr>
          <w:tab/>
        </w:r>
        <w:r w:rsidR="006D5DAE">
          <w:rPr>
            <w:webHidden/>
          </w:rPr>
          <w:fldChar w:fldCharType="begin"/>
        </w:r>
        <w:r w:rsidR="006D5DAE">
          <w:rPr>
            <w:webHidden/>
          </w:rPr>
          <w:instrText xml:space="preserve"> PAGEREF _Toc449191431 \h </w:instrText>
        </w:r>
        <w:r w:rsidR="006D5DAE">
          <w:rPr>
            <w:webHidden/>
          </w:rPr>
        </w:r>
        <w:r w:rsidR="006D5DAE">
          <w:rPr>
            <w:webHidden/>
          </w:rPr>
          <w:fldChar w:fldCharType="separate"/>
        </w:r>
        <w:r w:rsidR="006D5DAE">
          <w:rPr>
            <w:webHidden/>
          </w:rPr>
          <w:t>5</w:t>
        </w:r>
        <w:r w:rsidR="006D5DAE">
          <w:rPr>
            <w:webHidden/>
          </w:rPr>
          <w:fldChar w:fldCharType="end"/>
        </w:r>
      </w:hyperlink>
    </w:p>
    <w:p w:rsidR="006D5DAE" w:rsidRDefault="00EE620A">
      <w:pPr>
        <w:pStyle w:val="TOC1"/>
        <w:rPr>
          <w:rFonts w:asciiTheme="minorHAnsi" w:eastAsiaTheme="minorEastAsia" w:hAnsiTheme="minorHAnsi" w:cstheme="minorBidi"/>
          <w:b w:val="0"/>
          <w:bCs w:val="0"/>
          <w:sz w:val="22"/>
          <w:szCs w:val="22"/>
          <w:lang w:eastAsia="nb-NO"/>
        </w:rPr>
      </w:pPr>
      <w:hyperlink w:anchor="_Toc449191432" w:history="1">
        <w:r w:rsidR="006D5DAE" w:rsidRPr="00DC6AD2">
          <w:rPr>
            <w:rStyle w:val="Hyperlink"/>
          </w:rPr>
          <w:t>6. Borettslagets vedlikeholdsplikt</w:t>
        </w:r>
        <w:r w:rsidR="006D5DAE">
          <w:rPr>
            <w:webHidden/>
          </w:rPr>
          <w:tab/>
        </w:r>
        <w:r w:rsidR="006D5DAE">
          <w:rPr>
            <w:webHidden/>
          </w:rPr>
          <w:fldChar w:fldCharType="begin"/>
        </w:r>
        <w:r w:rsidR="006D5DAE">
          <w:rPr>
            <w:webHidden/>
          </w:rPr>
          <w:instrText xml:space="preserve"> PAGEREF _Toc449191432 \h </w:instrText>
        </w:r>
        <w:r w:rsidR="006D5DAE">
          <w:rPr>
            <w:webHidden/>
          </w:rPr>
        </w:r>
        <w:r w:rsidR="006D5DAE">
          <w:rPr>
            <w:webHidden/>
          </w:rPr>
          <w:fldChar w:fldCharType="separate"/>
        </w:r>
        <w:r w:rsidR="006D5DAE">
          <w:rPr>
            <w:webHidden/>
          </w:rPr>
          <w:t>6</w:t>
        </w:r>
        <w:r w:rsidR="006D5DAE">
          <w:rPr>
            <w:webHidden/>
          </w:rPr>
          <w:fldChar w:fldCharType="end"/>
        </w:r>
      </w:hyperlink>
    </w:p>
    <w:p w:rsidR="006D5DAE" w:rsidRDefault="00EE620A">
      <w:pPr>
        <w:pStyle w:val="TOC1"/>
        <w:rPr>
          <w:rFonts w:asciiTheme="minorHAnsi" w:eastAsiaTheme="minorEastAsia" w:hAnsiTheme="minorHAnsi" w:cstheme="minorBidi"/>
          <w:b w:val="0"/>
          <w:bCs w:val="0"/>
          <w:sz w:val="22"/>
          <w:szCs w:val="22"/>
          <w:lang w:eastAsia="nb-NO"/>
        </w:rPr>
      </w:pPr>
      <w:hyperlink w:anchor="_Toc449191433" w:history="1">
        <w:r w:rsidR="006D5DAE" w:rsidRPr="00DC6AD2">
          <w:rPr>
            <w:rStyle w:val="Hyperlink"/>
          </w:rPr>
          <w:t>7. Adgang til boligen</w:t>
        </w:r>
        <w:r w:rsidR="006D5DAE">
          <w:rPr>
            <w:webHidden/>
          </w:rPr>
          <w:tab/>
        </w:r>
        <w:r w:rsidR="006D5DAE">
          <w:rPr>
            <w:webHidden/>
          </w:rPr>
          <w:fldChar w:fldCharType="begin"/>
        </w:r>
        <w:r w:rsidR="006D5DAE">
          <w:rPr>
            <w:webHidden/>
          </w:rPr>
          <w:instrText xml:space="preserve"> PAGEREF _Toc449191433 \h </w:instrText>
        </w:r>
        <w:r w:rsidR="006D5DAE">
          <w:rPr>
            <w:webHidden/>
          </w:rPr>
        </w:r>
        <w:r w:rsidR="006D5DAE">
          <w:rPr>
            <w:webHidden/>
          </w:rPr>
          <w:fldChar w:fldCharType="separate"/>
        </w:r>
        <w:r w:rsidR="006D5DAE">
          <w:rPr>
            <w:webHidden/>
          </w:rPr>
          <w:t>6</w:t>
        </w:r>
        <w:r w:rsidR="006D5DAE">
          <w:rPr>
            <w:webHidden/>
          </w:rPr>
          <w:fldChar w:fldCharType="end"/>
        </w:r>
      </w:hyperlink>
    </w:p>
    <w:p w:rsidR="006D5DAE" w:rsidRDefault="00EE620A">
      <w:pPr>
        <w:pStyle w:val="TOC1"/>
        <w:rPr>
          <w:rFonts w:asciiTheme="minorHAnsi" w:eastAsiaTheme="minorEastAsia" w:hAnsiTheme="minorHAnsi" w:cstheme="minorBidi"/>
          <w:b w:val="0"/>
          <w:bCs w:val="0"/>
          <w:sz w:val="22"/>
          <w:szCs w:val="22"/>
          <w:lang w:eastAsia="nb-NO"/>
        </w:rPr>
      </w:pPr>
      <w:hyperlink w:anchor="_Toc449191434" w:history="1">
        <w:r w:rsidR="006D5DAE" w:rsidRPr="00DC6AD2">
          <w:rPr>
            <w:rStyle w:val="Hyperlink"/>
          </w:rPr>
          <w:t>8. Pålegg om salg og fravikelse</w:t>
        </w:r>
        <w:r w:rsidR="006D5DAE">
          <w:rPr>
            <w:webHidden/>
          </w:rPr>
          <w:tab/>
        </w:r>
        <w:r w:rsidR="006D5DAE">
          <w:rPr>
            <w:webHidden/>
          </w:rPr>
          <w:fldChar w:fldCharType="begin"/>
        </w:r>
        <w:r w:rsidR="006D5DAE">
          <w:rPr>
            <w:webHidden/>
          </w:rPr>
          <w:instrText xml:space="preserve"> PAGEREF _Toc449191434 \h </w:instrText>
        </w:r>
        <w:r w:rsidR="006D5DAE">
          <w:rPr>
            <w:webHidden/>
          </w:rPr>
        </w:r>
        <w:r w:rsidR="006D5DAE">
          <w:rPr>
            <w:webHidden/>
          </w:rPr>
          <w:fldChar w:fldCharType="separate"/>
        </w:r>
        <w:r w:rsidR="006D5DAE">
          <w:rPr>
            <w:webHidden/>
          </w:rPr>
          <w:t>7</w:t>
        </w:r>
        <w:r w:rsidR="006D5DAE">
          <w:rPr>
            <w:webHidden/>
          </w:rPr>
          <w:fldChar w:fldCharType="end"/>
        </w:r>
      </w:hyperlink>
    </w:p>
    <w:p w:rsidR="006D5DAE" w:rsidRDefault="00EE620A">
      <w:pPr>
        <w:pStyle w:val="TOC1"/>
        <w:rPr>
          <w:rFonts w:asciiTheme="minorHAnsi" w:eastAsiaTheme="minorEastAsia" w:hAnsiTheme="minorHAnsi" w:cstheme="minorBidi"/>
          <w:b w:val="0"/>
          <w:bCs w:val="0"/>
          <w:sz w:val="22"/>
          <w:szCs w:val="22"/>
          <w:lang w:eastAsia="nb-NO"/>
        </w:rPr>
      </w:pPr>
      <w:hyperlink w:anchor="_Toc449191435" w:history="1">
        <w:r w:rsidR="006D5DAE" w:rsidRPr="00DC6AD2">
          <w:rPr>
            <w:rStyle w:val="Hyperlink"/>
          </w:rPr>
          <w:t>9. Felleskostnader og pant i andelen</w:t>
        </w:r>
        <w:r w:rsidR="006D5DAE">
          <w:rPr>
            <w:webHidden/>
          </w:rPr>
          <w:tab/>
        </w:r>
        <w:r w:rsidR="006D5DAE">
          <w:rPr>
            <w:webHidden/>
          </w:rPr>
          <w:fldChar w:fldCharType="begin"/>
        </w:r>
        <w:r w:rsidR="006D5DAE">
          <w:rPr>
            <w:webHidden/>
          </w:rPr>
          <w:instrText xml:space="preserve"> PAGEREF _Toc449191435 \h </w:instrText>
        </w:r>
        <w:r w:rsidR="006D5DAE">
          <w:rPr>
            <w:webHidden/>
          </w:rPr>
        </w:r>
        <w:r w:rsidR="006D5DAE">
          <w:rPr>
            <w:webHidden/>
          </w:rPr>
          <w:fldChar w:fldCharType="separate"/>
        </w:r>
        <w:r w:rsidR="006D5DAE">
          <w:rPr>
            <w:webHidden/>
          </w:rPr>
          <w:t>7</w:t>
        </w:r>
        <w:r w:rsidR="006D5DAE">
          <w:rPr>
            <w:webHidden/>
          </w:rPr>
          <w:fldChar w:fldCharType="end"/>
        </w:r>
      </w:hyperlink>
    </w:p>
    <w:p w:rsidR="006D5DAE" w:rsidRDefault="00EE620A">
      <w:pPr>
        <w:pStyle w:val="TOC1"/>
        <w:rPr>
          <w:rFonts w:asciiTheme="minorHAnsi" w:eastAsiaTheme="minorEastAsia" w:hAnsiTheme="minorHAnsi" w:cstheme="minorBidi"/>
          <w:b w:val="0"/>
          <w:bCs w:val="0"/>
          <w:sz w:val="22"/>
          <w:szCs w:val="22"/>
          <w:lang w:eastAsia="nb-NO"/>
        </w:rPr>
      </w:pPr>
      <w:hyperlink w:anchor="_Toc449191436" w:history="1">
        <w:r w:rsidR="006D5DAE" w:rsidRPr="00DC6AD2">
          <w:rPr>
            <w:rStyle w:val="Hyperlink"/>
          </w:rPr>
          <w:t>10. Rettsregistrering</w:t>
        </w:r>
        <w:r w:rsidR="006D5DAE">
          <w:rPr>
            <w:webHidden/>
          </w:rPr>
          <w:tab/>
        </w:r>
        <w:r w:rsidR="006D5DAE">
          <w:rPr>
            <w:webHidden/>
          </w:rPr>
          <w:fldChar w:fldCharType="begin"/>
        </w:r>
        <w:r w:rsidR="006D5DAE">
          <w:rPr>
            <w:webHidden/>
          </w:rPr>
          <w:instrText xml:space="preserve"> PAGEREF _Toc449191436 \h </w:instrText>
        </w:r>
        <w:r w:rsidR="006D5DAE">
          <w:rPr>
            <w:webHidden/>
          </w:rPr>
        </w:r>
        <w:r w:rsidR="006D5DAE">
          <w:rPr>
            <w:webHidden/>
          </w:rPr>
          <w:fldChar w:fldCharType="separate"/>
        </w:r>
        <w:r w:rsidR="006D5DAE">
          <w:rPr>
            <w:webHidden/>
          </w:rPr>
          <w:t>7</w:t>
        </w:r>
        <w:r w:rsidR="006D5DAE">
          <w:rPr>
            <w:webHidden/>
          </w:rPr>
          <w:fldChar w:fldCharType="end"/>
        </w:r>
      </w:hyperlink>
    </w:p>
    <w:p w:rsidR="006D5DAE" w:rsidRDefault="00EE620A">
      <w:pPr>
        <w:pStyle w:val="TOC1"/>
        <w:rPr>
          <w:rFonts w:asciiTheme="minorHAnsi" w:eastAsiaTheme="minorEastAsia" w:hAnsiTheme="minorHAnsi" w:cstheme="minorBidi"/>
          <w:b w:val="0"/>
          <w:bCs w:val="0"/>
          <w:sz w:val="22"/>
          <w:szCs w:val="22"/>
          <w:lang w:eastAsia="nb-NO"/>
        </w:rPr>
      </w:pPr>
      <w:hyperlink w:anchor="_Toc449191437" w:history="1">
        <w:r w:rsidR="006D5DAE" w:rsidRPr="00DC6AD2">
          <w:rPr>
            <w:rStyle w:val="Hyperlink"/>
          </w:rPr>
          <w:t>11. Styret, oppgaver og vedtak</w:t>
        </w:r>
        <w:r w:rsidR="006D5DAE">
          <w:rPr>
            <w:webHidden/>
          </w:rPr>
          <w:tab/>
        </w:r>
        <w:r w:rsidR="006D5DAE">
          <w:rPr>
            <w:webHidden/>
          </w:rPr>
          <w:fldChar w:fldCharType="begin"/>
        </w:r>
        <w:r w:rsidR="006D5DAE">
          <w:rPr>
            <w:webHidden/>
          </w:rPr>
          <w:instrText xml:space="preserve"> PAGEREF _Toc449191437 \h </w:instrText>
        </w:r>
        <w:r w:rsidR="006D5DAE">
          <w:rPr>
            <w:webHidden/>
          </w:rPr>
        </w:r>
        <w:r w:rsidR="006D5DAE">
          <w:rPr>
            <w:webHidden/>
          </w:rPr>
          <w:fldChar w:fldCharType="separate"/>
        </w:r>
        <w:r w:rsidR="006D5DAE">
          <w:rPr>
            <w:webHidden/>
          </w:rPr>
          <w:t>8</w:t>
        </w:r>
        <w:r w:rsidR="006D5DAE">
          <w:rPr>
            <w:webHidden/>
          </w:rPr>
          <w:fldChar w:fldCharType="end"/>
        </w:r>
      </w:hyperlink>
    </w:p>
    <w:p w:rsidR="006D5DAE" w:rsidRDefault="00EE620A">
      <w:pPr>
        <w:pStyle w:val="TOC1"/>
        <w:rPr>
          <w:rFonts w:asciiTheme="minorHAnsi" w:eastAsiaTheme="minorEastAsia" w:hAnsiTheme="minorHAnsi" w:cstheme="minorBidi"/>
          <w:b w:val="0"/>
          <w:bCs w:val="0"/>
          <w:sz w:val="22"/>
          <w:szCs w:val="22"/>
          <w:lang w:eastAsia="nb-NO"/>
        </w:rPr>
      </w:pPr>
      <w:hyperlink w:anchor="_Toc449191438" w:history="1">
        <w:r w:rsidR="006D5DAE" w:rsidRPr="00DC6AD2">
          <w:rPr>
            <w:rStyle w:val="Hyperlink"/>
          </w:rPr>
          <w:t>12. Generalforsamlingen</w:t>
        </w:r>
        <w:r w:rsidR="006D5DAE">
          <w:rPr>
            <w:webHidden/>
          </w:rPr>
          <w:tab/>
        </w:r>
        <w:r w:rsidR="006D5DAE">
          <w:rPr>
            <w:webHidden/>
          </w:rPr>
          <w:fldChar w:fldCharType="begin"/>
        </w:r>
        <w:r w:rsidR="006D5DAE">
          <w:rPr>
            <w:webHidden/>
          </w:rPr>
          <w:instrText xml:space="preserve"> PAGEREF _Toc449191438 \h </w:instrText>
        </w:r>
        <w:r w:rsidR="006D5DAE">
          <w:rPr>
            <w:webHidden/>
          </w:rPr>
        </w:r>
        <w:r w:rsidR="006D5DAE">
          <w:rPr>
            <w:webHidden/>
          </w:rPr>
          <w:fldChar w:fldCharType="separate"/>
        </w:r>
        <w:r w:rsidR="006D5DAE">
          <w:rPr>
            <w:webHidden/>
          </w:rPr>
          <w:t>9</w:t>
        </w:r>
        <w:r w:rsidR="006D5DAE">
          <w:rPr>
            <w:webHidden/>
          </w:rPr>
          <w:fldChar w:fldCharType="end"/>
        </w:r>
      </w:hyperlink>
    </w:p>
    <w:p w:rsidR="006D5DAE" w:rsidRDefault="00EE620A">
      <w:pPr>
        <w:pStyle w:val="TOC1"/>
        <w:rPr>
          <w:rFonts w:asciiTheme="minorHAnsi" w:eastAsiaTheme="minorEastAsia" w:hAnsiTheme="minorHAnsi" w:cstheme="minorBidi"/>
          <w:b w:val="0"/>
          <w:bCs w:val="0"/>
          <w:sz w:val="22"/>
          <w:szCs w:val="22"/>
          <w:lang w:eastAsia="nb-NO"/>
        </w:rPr>
      </w:pPr>
      <w:hyperlink w:anchor="_Toc449191439" w:history="1">
        <w:r w:rsidR="006D5DAE" w:rsidRPr="00DC6AD2">
          <w:rPr>
            <w:rStyle w:val="Hyperlink"/>
          </w:rPr>
          <w:t>13. Inhabilitet, taushetsplikt og mindretallsvern</w:t>
        </w:r>
        <w:r w:rsidR="006D5DAE">
          <w:rPr>
            <w:webHidden/>
          </w:rPr>
          <w:tab/>
        </w:r>
        <w:r w:rsidR="006D5DAE">
          <w:rPr>
            <w:webHidden/>
          </w:rPr>
          <w:fldChar w:fldCharType="begin"/>
        </w:r>
        <w:r w:rsidR="006D5DAE">
          <w:rPr>
            <w:webHidden/>
          </w:rPr>
          <w:instrText xml:space="preserve"> PAGEREF _Toc449191439 \h </w:instrText>
        </w:r>
        <w:r w:rsidR="006D5DAE">
          <w:rPr>
            <w:webHidden/>
          </w:rPr>
        </w:r>
        <w:r w:rsidR="006D5DAE">
          <w:rPr>
            <w:webHidden/>
          </w:rPr>
          <w:fldChar w:fldCharType="separate"/>
        </w:r>
        <w:r w:rsidR="006D5DAE">
          <w:rPr>
            <w:webHidden/>
          </w:rPr>
          <w:t>11</w:t>
        </w:r>
        <w:r w:rsidR="006D5DAE">
          <w:rPr>
            <w:webHidden/>
          </w:rPr>
          <w:fldChar w:fldCharType="end"/>
        </w:r>
      </w:hyperlink>
    </w:p>
    <w:p w:rsidR="006D5DAE" w:rsidRDefault="00EE620A">
      <w:pPr>
        <w:pStyle w:val="TOC1"/>
        <w:rPr>
          <w:rFonts w:asciiTheme="minorHAnsi" w:eastAsiaTheme="minorEastAsia" w:hAnsiTheme="minorHAnsi" w:cstheme="minorBidi"/>
          <w:b w:val="0"/>
          <w:bCs w:val="0"/>
          <w:sz w:val="22"/>
          <w:szCs w:val="22"/>
          <w:lang w:eastAsia="nb-NO"/>
        </w:rPr>
      </w:pPr>
      <w:hyperlink w:anchor="_Toc449191440" w:history="1">
        <w:r w:rsidR="006D5DAE" w:rsidRPr="00DC6AD2">
          <w:rPr>
            <w:rStyle w:val="Hyperlink"/>
          </w:rPr>
          <w:t>14. Vedtektsendringer</w:t>
        </w:r>
        <w:r w:rsidR="006D5DAE">
          <w:rPr>
            <w:webHidden/>
          </w:rPr>
          <w:tab/>
        </w:r>
        <w:r w:rsidR="006D5DAE">
          <w:rPr>
            <w:webHidden/>
          </w:rPr>
          <w:fldChar w:fldCharType="begin"/>
        </w:r>
        <w:r w:rsidR="006D5DAE">
          <w:rPr>
            <w:webHidden/>
          </w:rPr>
          <w:instrText xml:space="preserve"> PAGEREF _Toc449191440 \h </w:instrText>
        </w:r>
        <w:r w:rsidR="006D5DAE">
          <w:rPr>
            <w:webHidden/>
          </w:rPr>
        </w:r>
        <w:r w:rsidR="006D5DAE">
          <w:rPr>
            <w:webHidden/>
          </w:rPr>
          <w:fldChar w:fldCharType="separate"/>
        </w:r>
        <w:r w:rsidR="006D5DAE">
          <w:rPr>
            <w:webHidden/>
          </w:rPr>
          <w:t>11</w:t>
        </w:r>
        <w:r w:rsidR="006D5DAE">
          <w:rPr>
            <w:webHidden/>
          </w:rPr>
          <w:fldChar w:fldCharType="end"/>
        </w:r>
      </w:hyperlink>
    </w:p>
    <w:p w:rsidR="006D5DAE" w:rsidRDefault="00EE620A">
      <w:pPr>
        <w:pStyle w:val="TOC1"/>
        <w:rPr>
          <w:rFonts w:asciiTheme="minorHAnsi" w:eastAsiaTheme="minorEastAsia" w:hAnsiTheme="minorHAnsi" w:cstheme="minorBidi"/>
          <w:b w:val="0"/>
          <w:bCs w:val="0"/>
          <w:sz w:val="22"/>
          <w:szCs w:val="22"/>
          <w:lang w:eastAsia="nb-NO"/>
        </w:rPr>
      </w:pPr>
      <w:hyperlink w:anchor="_Toc449191441" w:history="1">
        <w:r w:rsidR="006D5DAE" w:rsidRPr="00DC6AD2">
          <w:rPr>
            <w:rStyle w:val="Hyperlink"/>
          </w:rPr>
          <w:t>15. Ikrafttredelse</w:t>
        </w:r>
        <w:r w:rsidR="006D5DAE">
          <w:rPr>
            <w:webHidden/>
          </w:rPr>
          <w:tab/>
        </w:r>
        <w:r w:rsidR="006D5DAE">
          <w:rPr>
            <w:webHidden/>
          </w:rPr>
          <w:fldChar w:fldCharType="begin"/>
        </w:r>
        <w:r w:rsidR="006D5DAE">
          <w:rPr>
            <w:webHidden/>
          </w:rPr>
          <w:instrText xml:space="preserve"> PAGEREF _Toc449191441 \h </w:instrText>
        </w:r>
        <w:r w:rsidR="006D5DAE">
          <w:rPr>
            <w:webHidden/>
          </w:rPr>
        </w:r>
        <w:r w:rsidR="006D5DAE">
          <w:rPr>
            <w:webHidden/>
          </w:rPr>
          <w:fldChar w:fldCharType="separate"/>
        </w:r>
        <w:r w:rsidR="006D5DAE">
          <w:rPr>
            <w:webHidden/>
          </w:rPr>
          <w:t>11</w:t>
        </w:r>
        <w:r w:rsidR="006D5DAE">
          <w:rPr>
            <w:webHidden/>
          </w:rPr>
          <w:fldChar w:fldCharType="end"/>
        </w:r>
      </w:hyperlink>
    </w:p>
    <w:p w:rsidR="006B6EB6" w:rsidRDefault="00446675">
      <w:pPr>
        <w:pStyle w:val="Title"/>
        <w:jc w:val="left"/>
        <w:rPr>
          <w:b/>
          <w:bCs/>
          <w:sz w:val="44"/>
          <w:lang w:val="nb-NO"/>
        </w:rPr>
      </w:pPr>
      <w:r>
        <w:rPr>
          <w:b/>
          <w:bCs/>
          <w:sz w:val="44"/>
          <w:lang w:val="nb-NO"/>
        </w:rPr>
        <w:fldChar w:fldCharType="end"/>
      </w:r>
    </w:p>
    <w:p w:rsidR="006B6EB6" w:rsidRDefault="00446675">
      <w:pPr>
        <w:pStyle w:val="Heading1"/>
        <w:tabs>
          <w:tab w:val="left" w:pos="540"/>
        </w:tabs>
        <w:rPr>
          <w:lang w:val="nb-NO"/>
        </w:rPr>
      </w:pPr>
      <w:r>
        <w:rPr>
          <w:lang w:val="nb-NO"/>
        </w:rPr>
        <w:br w:type="page"/>
      </w:r>
      <w:bookmarkStart w:id="0" w:name="_Toc449191427"/>
      <w:r>
        <w:rPr>
          <w:lang w:val="nb-NO"/>
        </w:rPr>
        <w:t>Rammebestemmelser</w:t>
      </w:r>
      <w:bookmarkEnd w:id="0"/>
    </w:p>
    <w:p w:rsidR="006B6EB6" w:rsidRDefault="00446675">
      <w:pPr>
        <w:pStyle w:val="Heading2"/>
        <w:rPr>
          <w:lang w:val="nb-NO"/>
        </w:rPr>
      </w:pPr>
      <w:r>
        <w:rPr>
          <w:lang w:val="nb-NO"/>
        </w:rPr>
        <w:t>Formål</w:t>
      </w:r>
    </w:p>
    <w:p w:rsidR="006B6EB6" w:rsidRDefault="00446675">
      <w:pPr>
        <w:rPr>
          <w:iCs/>
          <w:szCs w:val="28"/>
          <w:lang w:val="nb-NO"/>
        </w:rPr>
      </w:pPr>
      <w:r>
        <w:rPr>
          <w:b/>
          <w:bCs/>
          <w:iCs/>
          <w:szCs w:val="28"/>
          <w:lang w:val="nb-NO"/>
        </w:rPr>
        <w:t>Linderud borettslag II</w:t>
      </w:r>
      <w:r>
        <w:rPr>
          <w:iCs/>
          <w:szCs w:val="28"/>
          <w:lang w:val="nb-NO"/>
        </w:rPr>
        <w:t xml:space="preserve"> er et andelslag med 344 andeler som eier og forvalter eiendommene </w:t>
      </w:r>
      <w:r>
        <w:rPr>
          <w:b/>
          <w:bCs/>
          <w:iCs/>
          <w:szCs w:val="28"/>
          <w:lang w:val="nb-NO"/>
        </w:rPr>
        <w:t>gnr. 88, bnr. 286 og 300</w:t>
      </w:r>
      <w:r>
        <w:rPr>
          <w:iCs/>
          <w:szCs w:val="28"/>
          <w:lang w:val="nb-NO"/>
        </w:rPr>
        <w:t xml:space="preserve"> i Oslo kommune, heretter kalt </w:t>
      </w:r>
      <w:r>
        <w:rPr>
          <w:iCs/>
          <w:szCs w:val="28"/>
          <w:u w:val="single"/>
          <w:lang w:val="nb-NO"/>
        </w:rPr>
        <w:t>Borettslaget</w:t>
      </w:r>
      <w:r>
        <w:rPr>
          <w:iCs/>
          <w:szCs w:val="28"/>
          <w:lang w:val="nb-NO"/>
        </w:rPr>
        <w:t>.</w:t>
      </w:r>
      <w:r>
        <w:rPr>
          <w:iCs/>
          <w:szCs w:val="28"/>
          <w:lang w:val="nb-NO"/>
        </w:rPr>
        <w:br/>
        <w:t>Borettslagets bygg består av 4 boligblokker og 10 garasjebygninger.</w:t>
      </w:r>
    </w:p>
    <w:p w:rsidR="006B6EB6" w:rsidRDefault="00446675">
      <w:pPr>
        <w:rPr>
          <w:iCs/>
          <w:szCs w:val="28"/>
          <w:lang w:val="nb-NO"/>
        </w:rPr>
      </w:pPr>
      <w:r>
        <w:rPr>
          <w:iCs/>
          <w:szCs w:val="28"/>
          <w:lang w:val="nb-NO"/>
        </w:rPr>
        <w:t>Borettslaget har videre til formål å delta i, organisere og forvalte andre tiltak som har sammenheng med andelseiernes bointeresser.</w:t>
      </w:r>
    </w:p>
    <w:p w:rsidR="006B6EB6" w:rsidRDefault="00446675">
      <w:pPr>
        <w:pStyle w:val="Heading2"/>
        <w:rPr>
          <w:lang w:val="nb-NO"/>
        </w:rPr>
      </w:pPr>
      <w:r>
        <w:rPr>
          <w:lang w:val="nb-NO"/>
        </w:rPr>
        <w:t>Forretningskontor</w:t>
      </w:r>
    </w:p>
    <w:p w:rsidR="006B6EB6" w:rsidRDefault="00446675">
      <w:pPr>
        <w:rPr>
          <w:iCs/>
          <w:szCs w:val="28"/>
          <w:lang w:val="nb-NO"/>
        </w:rPr>
      </w:pPr>
      <w:r>
        <w:rPr>
          <w:iCs/>
          <w:szCs w:val="28"/>
          <w:lang w:val="nb-NO"/>
        </w:rPr>
        <w:t>Borettslaget har forretningskontor i Oslo kommune.</w:t>
      </w:r>
    </w:p>
    <w:p w:rsidR="006B6EB6" w:rsidRDefault="00446675">
      <w:pPr>
        <w:pStyle w:val="Heading2"/>
        <w:rPr>
          <w:lang w:val="nb-NO"/>
        </w:rPr>
      </w:pPr>
      <w:r>
        <w:rPr>
          <w:lang w:val="nb-NO"/>
        </w:rPr>
        <w:t>Forholdet til borettslovene</w:t>
      </w:r>
    </w:p>
    <w:p w:rsidR="006B6EB6" w:rsidRDefault="00446675">
      <w:pPr>
        <w:rPr>
          <w:iCs/>
          <w:sz w:val="24"/>
          <w:szCs w:val="28"/>
          <w:lang w:val="nb-NO"/>
        </w:rPr>
      </w:pPr>
      <w:r>
        <w:rPr>
          <w:iCs/>
          <w:color w:val="000000"/>
          <w:szCs w:val="28"/>
          <w:lang w:val="nb-NO"/>
        </w:rPr>
        <w:t xml:space="preserve">Dersom ikke annet følger av disse vedtektene, gjelder reglene i </w:t>
      </w:r>
      <w:r>
        <w:rPr>
          <w:iCs/>
          <w:color w:val="000000"/>
          <w:szCs w:val="28"/>
          <w:u w:val="single"/>
          <w:lang w:val="nb-NO"/>
        </w:rPr>
        <w:t>Lov om burettslag</w:t>
      </w:r>
      <w:r>
        <w:rPr>
          <w:iCs/>
          <w:color w:val="000000"/>
          <w:szCs w:val="28"/>
          <w:lang w:val="nb-NO"/>
        </w:rPr>
        <w:t xml:space="preserve"> av</w:t>
      </w:r>
      <w:r>
        <w:rPr>
          <w:iCs/>
          <w:szCs w:val="28"/>
          <w:lang w:val="nb-NO"/>
        </w:rPr>
        <w:t xml:space="preserve"> 6. juni 2003 med senere endringer; heretter kalt </w:t>
      </w:r>
      <w:r>
        <w:rPr>
          <w:iCs/>
          <w:szCs w:val="28"/>
          <w:u w:val="single"/>
          <w:lang w:val="nb-NO"/>
        </w:rPr>
        <w:t>Borettslagsloven</w:t>
      </w:r>
      <w:r>
        <w:rPr>
          <w:iCs/>
          <w:szCs w:val="28"/>
          <w:lang w:val="nb-NO"/>
        </w:rPr>
        <w:t>.</w:t>
      </w:r>
    </w:p>
    <w:p w:rsidR="006B6EB6" w:rsidRDefault="00446675">
      <w:pPr>
        <w:rPr>
          <w:iCs/>
          <w:sz w:val="24"/>
          <w:szCs w:val="28"/>
          <w:lang w:val="nb-NO"/>
        </w:rPr>
      </w:pPr>
      <w:r>
        <w:rPr>
          <w:iCs/>
          <w:sz w:val="24"/>
          <w:szCs w:val="28"/>
          <w:lang w:val="nb-NO"/>
        </w:rPr>
        <w:t>(</w:t>
      </w:r>
      <w:r>
        <w:rPr>
          <w:iCs/>
          <w:sz w:val="24"/>
          <w:szCs w:val="28"/>
          <w:lang w:val="nb-NO"/>
        </w:rPr>
        <w:sym w:font="Symbol" w:char="F0AE"/>
      </w:r>
      <w:r>
        <w:rPr>
          <w:iCs/>
          <w:sz w:val="24"/>
          <w:szCs w:val="28"/>
          <w:lang w:val="nb-NO"/>
        </w:rPr>
        <w:t xml:space="preserve"> LOV 2003-06-06 nr</w:t>
      </w:r>
      <w:r w:rsidR="006538C4">
        <w:rPr>
          <w:iCs/>
          <w:sz w:val="24"/>
          <w:szCs w:val="28"/>
          <w:lang w:val="nb-NO"/>
        </w:rPr>
        <w:t>.</w:t>
      </w:r>
      <w:r>
        <w:rPr>
          <w:iCs/>
          <w:sz w:val="24"/>
          <w:szCs w:val="28"/>
          <w:lang w:val="nb-NO"/>
        </w:rPr>
        <w:t xml:space="preserve"> 39: </w:t>
      </w:r>
      <w:hyperlink r:id="rId8" w:history="1">
        <w:r>
          <w:rPr>
            <w:rStyle w:val="Hyperlink"/>
            <w:iCs/>
            <w:sz w:val="24"/>
            <w:szCs w:val="28"/>
            <w:lang w:val="nb-NO"/>
          </w:rPr>
          <w:t>http://www.lovdata.no/all/hl-20030606-039.html</w:t>
        </w:r>
      </w:hyperlink>
      <w:r>
        <w:rPr>
          <w:iCs/>
          <w:sz w:val="24"/>
          <w:szCs w:val="28"/>
          <w:lang w:val="nb-NO"/>
        </w:rPr>
        <w:t xml:space="preserve"> )</w:t>
      </w:r>
      <w:r w:rsidR="006D5DAE">
        <w:rPr>
          <w:iCs/>
          <w:sz w:val="24"/>
          <w:szCs w:val="28"/>
          <w:lang w:val="nb-NO"/>
        </w:rPr>
        <w:br/>
      </w:r>
    </w:p>
    <w:p w:rsidR="006B6EB6" w:rsidRDefault="00446675">
      <w:pPr>
        <w:pStyle w:val="Heading1"/>
        <w:rPr>
          <w:lang w:val="nb-NO"/>
        </w:rPr>
      </w:pPr>
      <w:bookmarkStart w:id="1" w:name="_Ref129342542"/>
      <w:bookmarkStart w:id="2" w:name="_Toc449191428"/>
      <w:r>
        <w:rPr>
          <w:lang w:val="nb-NO"/>
        </w:rPr>
        <w:t>Andeler og andelseiere</w:t>
      </w:r>
      <w:bookmarkEnd w:id="1"/>
      <w:bookmarkEnd w:id="2"/>
    </w:p>
    <w:p w:rsidR="006B6EB6" w:rsidRDefault="00446675">
      <w:pPr>
        <w:pStyle w:val="Heading2"/>
        <w:rPr>
          <w:lang w:val="nb-NO"/>
        </w:rPr>
      </w:pPr>
      <w:r>
        <w:rPr>
          <w:lang w:val="nb-NO"/>
        </w:rPr>
        <w:t>Andelsverdi</w:t>
      </w:r>
    </w:p>
    <w:p w:rsidR="006B6EB6" w:rsidRDefault="00446675">
      <w:pPr>
        <w:rPr>
          <w:iCs/>
          <w:szCs w:val="28"/>
          <w:lang w:val="nb-NO"/>
        </w:rPr>
      </w:pPr>
      <w:r>
        <w:rPr>
          <w:iCs/>
          <w:szCs w:val="28"/>
          <w:lang w:val="nb-NO"/>
        </w:rPr>
        <w:t xml:space="preserve">Andelene er på 100 </w:t>
      </w:r>
      <w:r>
        <w:rPr>
          <w:iCs/>
          <w:szCs w:val="28"/>
          <w:lang w:val="nb-NO"/>
        </w:rPr>
        <w:sym w:font="Symbol" w:char="F02D"/>
      </w:r>
      <w:r>
        <w:rPr>
          <w:iCs/>
          <w:szCs w:val="28"/>
          <w:lang w:val="nb-NO"/>
        </w:rPr>
        <w:t>ett hundre</w:t>
      </w:r>
      <w:r>
        <w:rPr>
          <w:iCs/>
          <w:szCs w:val="28"/>
          <w:lang w:val="nb-NO"/>
        </w:rPr>
        <w:sym w:font="Symbol" w:char="F02D"/>
      </w:r>
      <w:r>
        <w:rPr>
          <w:iCs/>
          <w:szCs w:val="28"/>
          <w:lang w:val="nb-NO"/>
        </w:rPr>
        <w:t xml:space="preserve"> kroner.</w:t>
      </w:r>
    </w:p>
    <w:p w:rsidR="006B6EB6" w:rsidRDefault="00446675">
      <w:pPr>
        <w:pStyle w:val="Heading2"/>
        <w:rPr>
          <w:lang w:val="nb-NO"/>
        </w:rPr>
      </w:pPr>
      <w:bookmarkStart w:id="3" w:name="_Ref129342775"/>
      <w:r>
        <w:rPr>
          <w:lang w:val="nb-NO"/>
        </w:rPr>
        <w:t>Andelseiere</w:t>
      </w:r>
      <w:bookmarkEnd w:id="3"/>
    </w:p>
    <w:p w:rsidR="006B6EB6" w:rsidRDefault="00446675">
      <w:pPr>
        <w:rPr>
          <w:iCs/>
          <w:szCs w:val="28"/>
          <w:lang w:val="nb-NO"/>
        </w:rPr>
      </w:pPr>
      <w:r>
        <w:rPr>
          <w:iCs/>
          <w:szCs w:val="28"/>
          <w:lang w:val="nb-NO"/>
        </w:rPr>
        <w:t>Med unntak av bestemmelsene i pkt.</w:t>
      </w:r>
      <w:r>
        <w:rPr>
          <w:b/>
          <w:bCs/>
          <w:iCs/>
          <w:szCs w:val="28"/>
          <w:lang w:val="nb-NO"/>
        </w:rPr>
        <w:t xml:space="preserve"> </w:t>
      </w:r>
      <w:r>
        <w:rPr>
          <w:b/>
          <w:bCs/>
          <w:iCs/>
          <w:szCs w:val="28"/>
          <w:lang w:val="nb-NO"/>
        </w:rPr>
        <w:fldChar w:fldCharType="begin"/>
      </w:r>
      <w:r>
        <w:rPr>
          <w:b/>
          <w:bCs/>
          <w:iCs/>
          <w:szCs w:val="28"/>
          <w:lang w:val="nb-NO"/>
        </w:rPr>
        <w:instrText xml:space="preserve"> REF _Ref129343024 \r \h </w:instrText>
      </w:r>
      <w:r>
        <w:rPr>
          <w:b/>
          <w:bCs/>
          <w:iCs/>
          <w:szCs w:val="28"/>
          <w:lang w:val="nb-NO"/>
        </w:rPr>
      </w:r>
      <w:r>
        <w:rPr>
          <w:b/>
          <w:bCs/>
          <w:iCs/>
          <w:szCs w:val="28"/>
          <w:lang w:val="nb-NO"/>
        </w:rPr>
        <w:fldChar w:fldCharType="separate"/>
      </w:r>
      <w:r w:rsidR="006D5DAE">
        <w:rPr>
          <w:b/>
          <w:bCs/>
          <w:iCs/>
          <w:szCs w:val="28"/>
          <w:lang w:val="nb-NO"/>
        </w:rPr>
        <w:t xml:space="preserve">2.4 </w:t>
      </w:r>
      <w:r>
        <w:rPr>
          <w:b/>
          <w:bCs/>
          <w:iCs/>
          <w:szCs w:val="28"/>
          <w:lang w:val="nb-NO"/>
        </w:rPr>
        <w:fldChar w:fldCharType="end"/>
      </w:r>
      <w:r>
        <w:rPr>
          <w:iCs/>
          <w:szCs w:val="28"/>
          <w:lang w:val="nb-NO"/>
        </w:rPr>
        <w:t xml:space="preserve"> </w:t>
      </w:r>
      <w:r w:rsidR="000E7BF3">
        <w:rPr>
          <w:iCs/>
          <w:szCs w:val="28"/>
          <w:lang w:val="nb-NO"/>
        </w:rPr>
        <w:t xml:space="preserve">og </w:t>
      </w:r>
      <w:r w:rsidR="000E7BF3" w:rsidRPr="002B4E32">
        <w:rPr>
          <w:iCs/>
          <w:color w:val="000000" w:themeColor="text1"/>
          <w:szCs w:val="28"/>
          <w:lang w:val="nb-NO"/>
        </w:rPr>
        <w:fldChar w:fldCharType="begin"/>
      </w:r>
      <w:r w:rsidR="000E7BF3" w:rsidRPr="002B4E32">
        <w:rPr>
          <w:iCs/>
          <w:color w:val="000000" w:themeColor="text1"/>
          <w:szCs w:val="28"/>
          <w:lang w:val="nb-NO"/>
        </w:rPr>
        <w:instrText xml:space="preserve"> REF _Ref448087205 \r \h  \* MERGEFORMAT </w:instrText>
      </w:r>
      <w:r w:rsidR="000E7BF3" w:rsidRPr="002B4E32">
        <w:rPr>
          <w:iCs/>
          <w:color w:val="000000" w:themeColor="text1"/>
          <w:szCs w:val="28"/>
          <w:lang w:val="nb-NO"/>
        </w:rPr>
      </w:r>
      <w:r w:rsidR="000E7BF3" w:rsidRPr="002B4E32">
        <w:rPr>
          <w:iCs/>
          <w:color w:val="000000" w:themeColor="text1"/>
          <w:szCs w:val="28"/>
          <w:lang w:val="nb-NO"/>
        </w:rPr>
        <w:fldChar w:fldCharType="separate"/>
      </w:r>
      <w:r w:rsidR="006D5DAE" w:rsidRPr="006D5DAE">
        <w:rPr>
          <w:b/>
          <w:iCs/>
          <w:color w:val="000000" w:themeColor="text1"/>
          <w:szCs w:val="28"/>
          <w:lang w:val="nb-NO"/>
        </w:rPr>
        <w:t xml:space="preserve">3.2 </w:t>
      </w:r>
      <w:r w:rsidR="000E7BF3" w:rsidRPr="002B4E32">
        <w:rPr>
          <w:iCs/>
          <w:color w:val="000000" w:themeColor="text1"/>
          <w:szCs w:val="28"/>
          <w:lang w:val="nb-NO"/>
        </w:rPr>
        <w:fldChar w:fldCharType="end"/>
      </w:r>
      <w:r w:rsidR="00F10141">
        <w:rPr>
          <w:iCs/>
          <w:color w:val="000000" w:themeColor="text1"/>
          <w:szCs w:val="28"/>
          <w:lang w:val="nb-NO"/>
        </w:rPr>
        <w:fldChar w:fldCharType="begin"/>
      </w:r>
      <w:r w:rsidR="00F10141">
        <w:rPr>
          <w:iCs/>
          <w:color w:val="000000" w:themeColor="text1"/>
          <w:szCs w:val="28"/>
          <w:lang w:val="nb-NO"/>
        </w:rPr>
        <w:instrText xml:space="preserve"> REF _Ref448087305 \r \h </w:instrText>
      </w:r>
      <w:r w:rsidR="00F10141">
        <w:rPr>
          <w:iCs/>
          <w:color w:val="000000" w:themeColor="text1"/>
          <w:szCs w:val="28"/>
          <w:lang w:val="nb-NO"/>
        </w:rPr>
      </w:r>
      <w:r w:rsidR="00F10141">
        <w:rPr>
          <w:iCs/>
          <w:color w:val="000000" w:themeColor="text1"/>
          <w:szCs w:val="28"/>
          <w:lang w:val="nb-NO"/>
        </w:rPr>
        <w:fldChar w:fldCharType="separate"/>
      </w:r>
      <w:r w:rsidR="006D5DAE">
        <w:rPr>
          <w:iCs/>
          <w:color w:val="000000" w:themeColor="text1"/>
          <w:szCs w:val="28"/>
          <w:lang w:val="nb-NO"/>
        </w:rPr>
        <w:t>d)</w:t>
      </w:r>
      <w:r w:rsidR="00F10141">
        <w:rPr>
          <w:iCs/>
          <w:color w:val="000000" w:themeColor="text1"/>
          <w:szCs w:val="28"/>
          <w:lang w:val="nb-NO"/>
        </w:rPr>
        <w:fldChar w:fldCharType="end"/>
      </w:r>
      <w:r w:rsidR="00EE620A">
        <w:rPr>
          <w:iCs/>
          <w:color w:val="000000" w:themeColor="text1"/>
          <w:szCs w:val="28"/>
          <w:lang w:val="nb-NO"/>
        </w:rPr>
        <w:t xml:space="preserve"> </w:t>
      </w:r>
      <w:bookmarkStart w:id="4" w:name="_GoBack"/>
      <w:bookmarkEnd w:id="4"/>
      <w:r>
        <w:rPr>
          <w:iCs/>
          <w:szCs w:val="28"/>
          <w:lang w:val="nb-NO"/>
        </w:rPr>
        <w:t>gjelder:</w:t>
      </w:r>
    </w:p>
    <w:p w:rsidR="006B6EB6" w:rsidRDefault="00446675" w:rsidP="001F0E10">
      <w:pPr>
        <w:pStyle w:val="ListBullet"/>
        <w:numPr>
          <w:ilvl w:val="0"/>
          <w:numId w:val="5"/>
        </w:numPr>
        <w:spacing w:before="60" w:after="60"/>
        <w:rPr>
          <w:lang w:val="nb-NO"/>
        </w:rPr>
      </w:pPr>
      <w:r>
        <w:rPr>
          <w:lang w:val="nb-NO"/>
        </w:rPr>
        <w:t>Bare fysiske personer kan være andelseiere i Borettslaget.</w:t>
      </w:r>
    </w:p>
    <w:p w:rsidR="006B6EB6" w:rsidRDefault="00446675" w:rsidP="001F0E10">
      <w:pPr>
        <w:pStyle w:val="ListBullet"/>
        <w:numPr>
          <w:ilvl w:val="0"/>
          <w:numId w:val="5"/>
        </w:numPr>
        <w:spacing w:before="60" w:after="60"/>
        <w:rPr>
          <w:color w:val="000000"/>
          <w:lang w:val="nb-NO"/>
        </w:rPr>
      </w:pPr>
      <w:r>
        <w:rPr>
          <w:color w:val="000000"/>
          <w:lang w:val="nb-NO"/>
        </w:rPr>
        <w:t>Ingen kan eie eller ha eierandel i mer enn 1 –en– andel.</w:t>
      </w:r>
    </w:p>
    <w:p w:rsidR="006B6EB6" w:rsidRDefault="00446675">
      <w:pPr>
        <w:pStyle w:val="Heading2"/>
        <w:rPr>
          <w:lang w:val="nb-NO"/>
        </w:rPr>
      </w:pPr>
      <w:bookmarkStart w:id="5" w:name="_Ref129333389"/>
      <w:r>
        <w:rPr>
          <w:lang w:val="nb-NO"/>
        </w:rPr>
        <w:t>Sameie av andel</w:t>
      </w:r>
    </w:p>
    <w:p w:rsidR="006B6EB6" w:rsidRDefault="00446675" w:rsidP="001F0E10">
      <w:pPr>
        <w:pStyle w:val="ListBullet"/>
        <w:numPr>
          <w:ilvl w:val="0"/>
          <w:numId w:val="6"/>
        </w:numPr>
        <w:spacing w:before="60" w:after="60"/>
        <w:rPr>
          <w:lang w:val="nb-NO"/>
        </w:rPr>
      </w:pPr>
      <w:r>
        <w:rPr>
          <w:lang w:val="nb-NO"/>
        </w:rPr>
        <w:t>Bare personer som bor i eller skal bo i boligen kan eie en andel sammen.</w:t>
      </w:r>
      <w:r>
        <w:rPr>
          <w:lang w:val="nb-NO"/>
        </w:rPr>
        <w:br/>
        <w:t>Sameie av andel ervervet ved arv fritas likevel for boplikt.</w:t>
      </w:r>
    </w:p>
    <w:p w:rsidR="006B6EB6" w:rsidRDefault="00446675" w:rsidP="001F0E10">
      <w:pPr>
        <w:pStyle w:val="ListBullet"/>
        <w:numPr>
          <w:ilvl w:val="0"/>
          <w:numId w:val="6"/>
        </w:numPr>
        <w:spacing w:before="60" w:after="60"/>
        <w:rPr>
          <w:lang w:val="nb-NO"/>
        </w:rPr>
      </w:pPr>
      <w:r>
        <w:rPr>
          <w:lang w:val="nb-NO"/>
        </w:rPr>
        <w:t>Dersom flere eier en andel sammen, skal det regnes som bruksoverlatelse</w:t>
      </w:r>
      <w:r>
        <w:rPr>
          <w:lang w:val="nb-NO"/>
        </w:rPr>
        <w:br/>
        <w:t>hvis en eller flere av sameierne ikke bor i boligen.</w:t>
      </w:r>
    </w:p>
    <w:p w:rsidR="006B6EB6" w:rsidRDefault="00446675">
      <w:pPr>
        <w:pStyle w:val="Heading2"/>
        <w:rPr>
          <w:lang w:val="nb-NO"/>
        </w:rPr>
      </w:pPr>
      <w:bookmarkStart w:id="6" w:name="_Ref129343024"/>
      <w:r>
        <w:rPr>
          <w:lang w:val="nb-NO"/>
        </w:rPr>
        <w:t>Offentlige andeler</w:t>
      </w:r>
      <w:bookmarkEnd w:id="6"/>
    </w:p>
    <w:bookmarkEnd w:id="5"/>
    <w:p w:rsidR="006B6EB6" w:rsidRDefault="00446675">
      <w:pPr>
        <w:rPr>
          <w:iCs/>
          <w:szCs w:val="28"/>
          <w:lang w:val="nb-NO"/>
        </w:rPr>
      </w:pPr>
      <w:r>
        <w:rPr>
          <w:iCs/>
          <w:szCs w:val="28"/>
          <w:lang w:val="nb-NO"/>
        </w:rPr>
        <w:t xml:space="preserve">De følgende kan til sammen eie inntil 10 –ti– </w:t>
      </w:r>
      <w:r>
        <w:rPr>
          <w:iCs/>
          <w:color w:val="000000"/>
          <w:szCs w:val="28"/>
          <w:lang w:val="nb-NO"/>
        </w:rPr>
        <w:t>prosent av andelene, maksimum 34 andeler i Borettslaget, jfr.</w:t>
      </w:r>
      <w:r>
        <w:rPr>
          <w:iCs/>
          <w:szCs w:val="28"/>
          <w:lang w:val="nb-NO"/>
        </w:rPr>
        <w:t xml:space="preserve"> Borettslagslovens §4-2:</w:t>
      </w:r>
    </w:p>
    <w:p w:rsidR="006B6EB6" w:rsidRDefault="00446675" w:rsidP="001F0E10">
      <w:pPr>
        <w:pStyle w:val="ListBullet"/>
        <w:numPr>
          <w:ilvl w:val="0"/>
          <w:numId w:val="7"/>
        </w:numPr>
        <w:spacing w:before="60" w:after="60"/>
        <w:ind w:right="1066"/>
        <w:rPr>
          <w:lang w:val="nb-NO"/>
        </w:rPr>
      </w:pPr>
      <w:r>
        <w:rPr>
          <w:lang w:val="nb-NO"/>
        </w:rPr>
        <w:t>Staten, fylkeskommunen eller kommunen</w:t>
      </w:r>
    </w:p>
    <w:p w:rsidR="006B6EB6" w:rsidRDefault="00446675" w:rsidP="001F0E10">
      <w:pPr>
        <w:pStyle w:val="ListBullet"/>
        <w:numPr>
          <w:ilvl w:val="0"/>
          <w:numId w:val="7"/>
        </w:numPr>
        <w:spacing w:before="60" w:after="60"/>
        <w:ind w:right="1066"/>
        <w:rPr>
          <w:lang w:val="nb-NO"/>
        </w:rPr>
      </w:pPr>
      <w:r>
        <w:rPr>
          <w:lang w:val="nb-NO"/>
        </w:rPr>
        <w:t>Selskap som har til formål å skaffe boliger og som blir ledet og kontrollert av stat, fylkeskommune eller kommune.</w:t>
      </w:r>
    </w:p>
    <w:p w:rsidR="006B6EB6" w:rsidRDefault="00446675" w:rsidP="001F0E10">
      <w:pPr>
        <w:pStyle w:val="ListBullet"/>
        <w:numPr>
          <w:ilvl w:val="0"/>
          <w:numId w:val="7"/>
        </w:numPr>
        <w:spacing w:before="60" w:after="60"/>
        <w:ind w:right="1066"/>
        <w:rPr>
          <w:lang w:val="nb-NO"/>
        </w:rPr>
      </w:pPr>
      <w:r>
        <w:rPr>
          <w:lang w:val="nb-NO"/>
        </w:rPr>
        <w:t>Stiftelse som har til formål å skaffe boliger og som er opprettet av staten, en fylkeskommune eller kommune og selskap.</w:t>
      </w:r>
    </w:p>
    <w:p w:rsidR="006B6EB6" w:rsidRDefault="00446675" w:rsidP="001F0E10">
      <w:pPr>
        <w:pStyle w:val="ListBullet"/>
        <w:numPr>
          <w:ilvl w:val="0"/>
          <w:numId w:val="7"/>
        </w:numPr>
        <w:spacing w:before="60" w:after="60"/>
        <w:ind w:right="1066"/>
        <w:rPr>
          <w:lang w:val="nb-NO"/>
        </w:rPr>
      </w:pPr>
      <w:r>
        <w:rPr>
          <w:lang w:val="nb-NO"/>
        </w:rPr>
        <w:t>Andre som har inngått samarbeidsavtale med stat, fylkeskommune eller kommune om å skaffe boliger til vanskeligstilte.</w:t>
      </w:r>
    </w:p>
    <w:p w:rsidR="006B6EB6" w:rsidRDefault="00446675">
      <w:pPr>
        <w:pStyle w:val="Heading1"/>
        <w:rPr>
          <w:szCs w:val="28"/>
          <w:lang w:val="nb-NO"/>
        </w:rPr>
      </w:pPr>
      <w:bookmarkStart w:id="7" w:name="_Toc449191429"/>
      <w:r>
        <w:rPr>
          <w:szCs w:val="28"/>
          <w:lang w:val="nb-NO"/>
        </w:rPr>
        <w:t>Overføring av andel og godkjennelse av ny andelseier</w:t>
      </w:r>
      <w:bookmarkEnd w:id="7"/>
    </w:p>
    <w:p w:rsidR="006B6EB6" w:rsidRDefault="00446675">
      <w:pPr>
        <w:pStyle w:val="Heading2"/>
        <w:rPr>
          <w:lang w:val="nb-NO"/>
        </w:rPr>
      </w:pPr>
      <w:r>
        <w:rPr>
          <w:lang w:val="nb-NO"/>
        </w:rPr>
        <w:t>Rett til overdragelse</w:t>
      </w:r>
    </w:p>
    <w:p w:rsidR="006B6EB6" w:rsidRDefault="00446675">
      <w:pPr>
        <w:rPr>
          <w:iCs/>
          <w:szCs w:val="28"/>
          <w:lang w:val="nb-NO"/>
        </w:rPr>
      </w:pPr>
      <w:r>
        <w:rPr>
          <w:iCs/>
          <w:szCs w:val="28"/>
          <w:lang w:val="nb-NO"/>
        </w:rPr>
        <w:t>En andelseier har rett til å overdra sin andel. Erververen skal godkjennes av borettslaget for at ervervet skal bli gyldig overfor borettslaget.</w:t>
      </w:r>
    </w:p>
    <w:p w:rsidR="006B6EB6" w:rsidRDefault="00446675">
      <w:pPr>
        <w:rPr>
          <w:iCs/>
          <w:szCs w:val="28"/>
          <w:lang w:val="nb-NO"/>
        </w:rPr>
      </w:pPr>
      <w:r>
        <w:rPr>
          <w:iCs/>
          <w:szCs w:val="28"/>
          <w:lang w:val="nb-NO"/>
        </w:rPr>
        <w:t xml:space="preserve">Borettslaget kan nekte godkjennelse hvis det er saklig grunn for det, og skal nekte godkjennelse dersom ervervet er i strid med punkt </w:t>
      </w:r>
      <w:r>
        <w:rPr>
          <w:b/>
          <w:bCs/>
          <w:iCs/>
          <w:szCs w:val="28"/>
          <w:lang w:val="nb-NO"/>
        </w:rPr>
        <w:fldChar w:fldCharType="begin"/>
      </w:r>
      <w:r>
        <w:rPr>
          <w:b/>
          <w:bCs/>
          <w:iCs/>
          <w:szCs w:val="28"/>
          <w:lang w:val="nb-NO"/>
        </w:rPr>
        <w:instrText xml:space="preserve"> REF _Ref129342542 \r \h  \* MERGEFORMAT </w:instrText>
      </w:r>
      <w:r>
        <w:rPr>
          <w:b/>
          <w:bCs/>
          <w:iCs/>
          <w:szCs w:val="28"/>
          <w:lang w:val="nb-NO"/>
        </w:rPr>
      </w:r>
      <w:r>
        <w:rPr>
          <w:b/>
          <w:bCs/>
          <w:iCs/>
          <w:szCs w:val="28"/>
          <w:lang w:val="nb-NO"/>
        </w:rPr>
        <w:fldChar w:fldCharType="separate"/>
      </w:r>
      <w:r w:rsidR="006D5DAE">
        <w:rPr>
          <w:b/>
          <w:bCs/>
          <w:iCs/>
          <w:szCs w:val="28"/>
          <w:lang w:val="nb-NO"/>
        </w:rPr>
        <w:t>2</w:t>
      </w:r>
      <w:r>
        <w:rPr>
          <w:b/>
          <w:bCs/>
          <w:iCs/>
          <w:szCs w:val="28"/>
          <w:lang w:val="nb-NO"/>
        </w:rPr>
        <w:fldChar w:fldCharType="end"/>
      </w:r>
      <w:r>
        <w:rPr>
          <w:b/>
          <w:bCs/>
          <w:iCs/>
          <w:szCs w:val="28"/>
          <w:lang w:val="nb-NO"/>
        </w:rPr>
        <w:t>.</w:t>
      </w:r>
    </w:p>
    <w:p w:rsidR="006B6EB6" w:rsidRDefault="00446675">
      <w:pPr>
        <w:rPr>
          <w:iCs/>
          <w:szCs w:val="28"/>
          <w:lang w:val="nb-NO"/>
        </w:rPr>
      </w:pPr>
      <w:r>
        <w:rPr>
          <w:iCs/>
          <w:szCs w:val="28"/>
          <w:lang w:val="nb-NO"/>
        </w:rPr>
        <w:t>Erververen har ikke rett til å ta boligen  i bruk før godkjennelse er gitt eller der er rettskraftig avgjort at erververen har rett til å erverve andelen.</w:t>
      </w:r>
    </w:p>
    <w:p w:rsidR="006B6EB6" w:rsidRDefault="00446675">
      <w:pPr>
        <w:pStyle w:val="Heading2"/>
        <w:rPr>
          <w:lang w:val="nb-NO"/>
        </w:rPr>
      </w:pPr>
      <w:bookmarkStart w:id="8" w:name="_Ref448087205"/>
      <w:r>
        <w:rPr>
          <w:lang w:val="nb-NO"/>
        </w:rPr>
        <w:t>Forkjøpsrett</w:t>
      </w:r>
      <w:bookmarkEnd w:id="8"/>
    </w:p>
    <w:p w:rsidR="006B6EB6" w:rsidRDefault="00446675">
      <w:pPr>
        <w:rPr>
          <w:iCs/>
          <w:color w:val="000000"/>
          <w:szCs w:val="28"/>
          <w:lang w:val="nb-NO"/>
        </w:rPr>
      </w:pPr>
      <w:r>
        <w:rPr>
          <w:iCs/>
          <w:szCs w:val="28"/>
          <w:lang w:val="nb-NO"/>
        </w:rPr>
        <w:t xml:space="preserve">Når en andel overdras har andelseiere i borettslaget, og dernest andelseiers </w:t>
      </w:r>
      <w:r>
        <w:rPr>
          <w:iCs/>
          <w:color w:val="000000"/>
          <w:szCs w:val="28"/>
          <w:lang w:val="nb-NO"/>
        </w:rPr>
        <w:t>slektninger i rett opp-/nedadstigende linje, forkjøpsrett. Borettslagets styre skal påse at de forkjøpsberettigede får gjøre denne retten gjeldende inntil 20 dager etter at søknaden/meldingen om salgsgodkjennelse kom fram til borettslaget.</w:t>
      </w:r>
    </w:p>
    <w:p w:rsidR="006B6EB6" w:rsidRDefault="00446675" w:rsidP="00F10141">
      <w:pPr>
        <w:pStyle w:val="ListBullet"/>
        <w:numPr>
          <w:ilvl w:val="0"/>
          <w:numId w:val="8"/>
        </w:numPr>
        <w:spacing w:before="60" w:after="60"/>
        <w:ind w:right="594"/>
        <w:rPr>
          <w:lang w:val="nb-NO"/>
        </w:rPr>
      </w:pPr>
      <w:r>
        <w:rPr>
          <w:lang w:val="nb-NO"/>
        </w:rPr>
        <w:t>Styret bestemmer på grunnlag av andelseiers boansiennitet hvilken søker som får overta andelen.</w:t>
      </w:r>
    </w:p>
    <w:p w:rsidR="006B6EB6" w:rsidRDefault="00446675" w:rsidP="00F10141">
      <w:pPr>
        <w:pStyle w:val="ListBullet"/>
        <w:numPr>
          <w:ilvl w:val="0"/>
          <w:numId w:val="8"/>
        </w:numPr>
        <w:spacing w:before="60" w:after="60"/>
        <w:ind w:right="594"/>
        <w:rPr>
          <w:lang w:val="nb-NO"/>
        </w:rPr>
      </w:pPr>
      <w:r>
        <w:rPr>
          <w:lang w:val="nb-NO"/>
        </w:rPr>
        <w:t>Ved lik ansiennitet avgjøres saken om nødvendig ved loddtrekning.</w:t>
      </w:r>
    </w:p>
    <w:p w:rsidR="006B6EB6" w:rsidRDefault="00446675" w:rsidP="00F10141">
      <w:pPr>
        <w:pStyle w:val="ListBullet"/>
        <w:numPr>
          <w:ilvl w:val="0"/>
          <w:numId w:val="8"/>
        </w:numPr>
        <w:spacing w:before="60" w:after="60"/>
        <w:ind w:right="594"/>
        <w:rPr>
          <w:lang w:val="nb-NO"/>
        </w:rPr>
      </w:pPr>
      <w:r>
        <w:rPr>
          <w:lang w:val="nb-NO"/>
        </w:rPr>
        <w:t>Styret kan fravike reglene om tildeling etter ansiennitet når særlige grunner tilsier det.</w:t>
      </w:r>
    </w:p>
    <w:p w:rsidR="006B6EB6" w:rsidRDefault="00446675" w:rsidP="00F10141">
      <w:pPr>
        <w:pStyle w:val="ListBullet"/>
        <w:numPr>
          <w:ilvl w:val="0"/>
          <w:numId w:val="8"/>
        </w:numPr>
        <w:spacing w:before="60" w:after="60"/>
        <w:ind w:right="594"/>
        <w:rPr>
          <w:lang w:val="nb-NO"/>
        </w:rPr>
      </w:pPr>
      <w:bookmarkStart w:id="9" w:name="_Ref448087305"/>
      <w:r>
        <w:rPr>
          <w:lang w:val="nb-NO"/>
        </w:rPr>
        <w:t>Andelseier som overtar ny ande</w:t>
      </w:r>
      <w:r w:rsidR="000E7BF3">
        <w:rPr>
          <w:lang w:val="nb-NO"/>
        </w:rPr>
        <w:t>l må avhende sin tidligere andel innen</w:t>
      </w:r>
      <w:r w:rsidR="00F10141">
        <w:rPr>
          <w:lang w:val="nb-NO"/>
        </w:rPr>
        <w:t xml:space="preserve"> </w:t>
      </w:r>
      <w:r w:rsidR="000E7BF3">
        <w:rPr>
          <w:lang w:val="nb-NO"/>
        </w:rPr>
        <w:t>ett år</w:t>
      </w:r>
      <w:r>
        <w:rPr>
          <w:lang w:val="nb-NO"/>
        </w:rPr>
        <w:t>.</w:t>
      </w:r>
      <w:bookmarkEnd w:id="9"/>
    </w:p>
    <w:p w:rsidR="006D5DAE" w:rsidRDefault="006D5DAE">
      <w:pPr>
        <w:spacing w:before="0"/>
        <w:rPr>
          <w:b/>
          <w:bCs/>
          <w:caps/>
          <w:color w:val="000000"/>
          <w:sz w:val="32"/>
          <w:lang w:val="nb-NO"/>
        </w:rPr>
      </w:pPr>
      <w:r>
        <w:rPr>
          <w:lang w:val="nb-NO"/>
        </w:rPr>
        <w:br w:type="page"/>
      </w:r>
    </w:p>
    <w:p w:rsidR="006B6EB6" w:rsidRDefault="00446675">
      <w:pPr>
        <w:pStyle w:val="Heading1"/>
        <w:rPr>
          <w:lang w:val="nb-NO"/>
        </w:rPr>
      </w:pPr>
      <w:bookmarkStart w:id="10" w:name="_Toc449191430"/>
      <w:r>
        <w:rPr>
          <w:lang w:val="nb-NO"/>
        </w:rPr>
        <w:t>Borett og utleie</w:t>
      </w:r>
      <w:bookmarkEnd w:id="10"/>
    </w:p>
    <w:p w:rsidR="006B6EB6" w:rsidRDefault="00446675">
      <w:pPr>
        <w:pStyle w:val="Heading2"/>
        <w:rPr>
          <w:lang w:val="nb-NO"/>
        </w:rPr>
      </w:pPr>
      <w:r>
        <w:rPr>
          <w:lang w:val="nb-NO"/>
        </w:rPr>
        <w:t>Borett</w:t>
      </w:r>
    </w:p>
    <w:p w:rsidR="006B6EB6" w:rsidRDefault="00446675">
      <w:pPr>
        <w:rPr>
          <w:iCs/>
          <w:szCs w:val="28"/>
          <w:lang w:val="nb-NO"/>
        </w:rPr>
      </w:pPr>
      <w:r>
        <w:rPr>
          <w:iCs/>
          <w:szCs w:val="28"/>
          <w:lang w:val="nb-NO"/>
        </w:rPr>
        <w:t>Hver andel gir enerett til å bruke en bolig i borettslaget, og rett til å benytte fellesarealer til det de er beregnet eller vanlig brukt til, og til annet som er i samsvar med tiden og forholdene.</w:t>
      </w:r>
    </w:p>
    <w:p w:rsidR="006B6EB6" w:rsidRDefault="00446675">
      <w:pPr>
        <w:pStyle w:val="Heading2"/>
        <w:rPr>
          <w:lang w:val="nb-NO"/>
        </w:rPr>
      </w:pPr>
      <w:r>
        <w:rPr>
          <w:lang w:val="nb-NO"/>
        </w:rPr>
        <w:t>Bruk</w:t>
      </w:r>
    </w:p>
    <w:p w:rsidR="006B6EB6" w:rsidRDefault="00446675" w:rsidP="006538C4">
      <w:pPr>
        <w:pStyle w:val="ListBullet"/>
        <w:numPr>
          <w:ilvl w:val="0"/>
          <w:numId w:val="9"/>
        </w:numPr>
        <w:spacing w:before="60" w:after="60"/>
        <w:ind w:right="1161"/>
        <w:rPr>
          <w:lang w:val="nb-NO"/>
        </w:rPr>
      </w:pPr>
      <w:r>
        <w:rPr>
          <w:lang w:val="nb-NO"/>
        </w:rPr>
        <w:t>Andelseieren kan ikke benytte boligen til annet enn boligformål uten styrets  godkjennelse.</w:t>
      </w:r>
    </w:p>
    <w:p w:rsidR="006B6EB6" w:rsidRDefault="00446675" w:rsidP="006538C4">
      <w:pPr>
        <w:pStyle w:val="ListBullet"/>
        <w:numPr>
          <w:ilvl w:val="0"/>
          <w:numId w:val="9"/>
        </w:numPr>
        <w:spacing w:before="60" w:after="60"/>
        <w:ind w:right="1161"/>
        <w:rPr>
          <w:lang w:val="nb-NO"/>
        </w:rPr>
      </w:pPr>
      <w:r>
        <w:rPr>
          <w:lang w:val="nb-NO"/>
        </w:rPr>
        <w:t>Andelseieren skal behandle boligen, andre rom og uteareal på forsvarlig måte.</w:t>
      </w:r>
    </w:p>
    <w:p w:rsidR="006B6EB6" w:rsidRDefault="00446675" w:rsidP="006538C4">
      <w:pPr>
        <w:pStyle w:val="ListBullet"/>
        <w:numPr>
          <w:ilvl w:val="0"/>
          <w:numId w:val="9"/>
        </w:numPr>
        <w:spacing w:before="60" w:after="60"/>
        <w:ind w:right="1161"/>
        <w:rPr>
          <w:color w:val="000000"/>
          <w:lang w:val="nb-NO"/>
        </w:rPr>
      </w:pPr>
      <w:r>
        <w:rPr>
          <w:lang w:val="nb-NO"/>
        </w:rPr>
        <w:t xml:space="preserve">Bruken av boligen og fellesarealene må ikke på en urimelig eller unødvendig </w:t>
      </w:r>
      <w:r>
        <w:rPr>
          <w:color w:val="000000"/>
          <w:lang w:val="nb-NO"/>
        </w:rPr>
        <w:t>måte være til skade eller ulempe for andre andelseiere (ref. Ordensreglene).</w:t>
      </w:r>
    </w:p>
    <w:p w:rsidR="006B6EB6" w:rsidRDefault="00446675" w:rsidP="006538C4">
      <w:pPr>
        <w:pStyle w:val="ListBullet"/>
        <w:numPr>
          <w:ilvl w:val="0"/>
          <w:numId w:val="9"/>
        </w:numPr>
        <w:spacing w:before="60" w:after="60"/>
        <w:ind w:right="1161"/>
        <w:rPr>
          <w:lang w:val="nb-NO"/>
        </w:rPr>
      </w:pPr>
      <w:r>
        <w:rPr>
          <w:lang w:val="nb-NO"/>
        </w:rPr>
        <w:t>En andelseier kan med styrets godkjennelse gjennomføre tiltak på eiendommene som er nødvendige på grunn av funksjonshemming hos en bruker av boligen. Godkjennelse kan ikke nektes uten saklig grunn.</w:t>
      </w:r>
    </w:p>
    <w:p w:rsidR="006B6EB6" w:rsidRDefault="00446675">
      <w:pPr>
        <w:pStyle w:val="Heading2"/>
        <w:rPr>
          <w:lang w:val="nb-NO"/>
        </w:rPr>
      </w:pPr>
      <w:r>
        <w:rPr>
          <w:lang w:val="nb-NO"/>
        </w:rPr>
        <w:t>Ordensregler</w:t>
      </w:r>
    </w:p>
    <w:p w:rsidR="006B6EB6" w:rsidRDefault="00446675">
      <w:pPr>
        <w:keepNext/>
        <w:rPr>
          <w:iCs/>
          <w:szCs w:val="28"/>
          <w:lang w:val="nb-NO"/>
        </w:rPr>
      </w:pPr>
      <w:r>
        <w:rPr>
          <w:iCs/>
          <w:szCs w:val="28"/>
          <w:lang w:val="nb-NO"/>
        </w:rPr>
        <w:t>Ordensregler for Borettslagets eiendommer utarbeides av Styret, og godkjennes av Generalforsamlingen.</w:t>
      </w:r>
    </w:p>
    <w:p w:rsidR="006B6EB6" w:rsidRDefault="00446675">
      <w:pPr>
        <w:pStyle w:val="Heading2"/>
        <w:rPr>
          <w:lang w:val="nb-NO"/>
        </w:rPr>
      </w:pPr>
      <w:r>
        <w:rPr>
          <w:lang w:val="nb-NO"/>
        </w:rPr>
        <w:t>Utleie av hele boligen</w:t>
      </w:r>
    </w:p>
    <w:p w:rsidR="006B6EB6" w:rsidRDefault="00446675">
      <w:pPr>
        <w:rPr>
          <w:iCs/>
          <w:szCs w:val="28"/>
          <w:lang w:val="nb-NO"/>
        </w:rPr>
      </w:pPr>
      <w:r>
        <w:rPr>
          <w:iCs/>
          <w:szCs w:val="28"/>
          <w:lang w:val="nb-NO"/>
        </w:rPr>
        <w:t>Andelseier kan ikke uten godkjennelse fra styret leie ut boligen til andre. Som utleie regnes alle tilfeller der andelseier overlater bruken av boligen til andre – med eller uten vederlag.</w:t>
      </w:r>
    </w:p>
    <w:p w:rsidR="006B6EB6" w:rsidRDefault="00446675" w:rsidP="001F0E10">
      <w:pPr>
        <w:pStyle w:val="ListBullet"/>
        <w:numPr>
          <w:ilvl w:val="0"/>
          <w:numId w:val="10"/>
        </w:numPr>
        <w:spacing w:before="60" w:after="60"/>
        <w:ind w:right="1066"/>
        <w:rPr>
          <w:lang w:val="nb-NO"/>
        </w:rPr>
      </w:pPr>
      <w:r>
        <w:rPr>
          <w:lang w:val="nb-NO"/>
        </w:rPr>
        <w:t xml:space="preserve">Med styrets godkjennelse kan andelseierne leie ut hele boligen til andre i inntil 3 </w:t>
      </w:r>
      <w:r>
        <w:rPr>
          <w:lang w:val="nb-NO"/>
        </w:rPr>
        <w:sym w:font="Symbol" w:char="F02D"/>
      </w:r>
      <w:r>
        <w:rPr>
          <w:lang w:val="nb-NO"/>
        </w:rPr>
        <w:t>tre</w:t>
      </w:r>
      <w:r>
        <w:rPr>
          <w:lang w:val="nb-NO"/>
        </w:rPr>
        <w:sym w:font="Symbol" w:char="F02D"/>
      </w:r>
      <w:r>
        <w:rPr>
          <w:lang w:val="nb-NO"/>
        </w:rPr>
        <w:t xml:space="preserve"> år. Vilkåret er at andelseieren selv eller brukere i hans familie først har bodd i boligen i minst 1 –ett– av de siste 2 –to– årene.</w:t>
      </w:r>
    </w:p>
    <w:p w:rsidR="006B6EB6" w:rsidRDefault="00446675" w:rsidP="001F0E10">
      <w:pPr>
        <w:pStyle w:val="ListBullet"/>
        <w:numPr>
          <w:ilvl w:val="0"/>
          <w:numId w:val="10"/>
        </w:numPr>
        <w:spacing w:before="60" w:after="60"/>
        <w:ind w:right="1066"/>
        <w:rPr>
          <w:lang w:val="nb-NO"/>
        </w:rPr>
      </w:pPr>
      <w:r>
        <w:rPr>
          <w:lang w:val="nb-NO"/>
        </w:rPr>
        <w:t>Skal andelseieren leie boligen ut igjen etter denne regelen, må vilkåret i forrige punkt være oppfylt.</w:t>
      </w:r>
    </w:p>
    <w:p w:rsidR="006B6EB6" w:rsidRDefault="00446675" w:rsidP="001F0E10">
      <w:pPr>
        <w:pStyle w:val="ListBullet"/>
        <w:numPr>
          <w:ilvl w:val="0"/>
          <w:numId w:val="10"/>
        </w:numPr>
        <w:spacing w:before="60" w:after="60"/>
        <w:ind w:right="1066"/>
        <w:rPr>
          <w:lang w:val="nb-NO"/>
        </w:rPr>
      </w:pPr>
      <w:r>
        <w:rPr>
          <w:lang w:val="nb-NO"/>
        </w:rPr>
        <w:t xml:space="preserve">Andelseier som </w:t>
      </w:r>
      <w:r>
        <w:rPr>
          <w:u w:val="single"/>
          <w:lang w:val="nb-NO"/>
        </w:rPr>
        <w:t>selv bor i leiligheten</w:t>
      </w:r>
      <w:r>
        <w:rPr>
          <w:lang w:val="nb-NO"/>
        </w:rPr>
        <w:t xml:space="preserve"> kan leie ut boligen helt eller delvis til andre uten godkjennelse.</w:t>
      </w:r>
    </w:p>
    <w:p w:rsidR="006B6EB6" w:rsidRDefault="00446675">
      <w:pPr>
        <w:pStyle w:val="Heading2"/>
        <w:rPr>
          <w:lang w:val="nb-NO"/>
        </w:rPr>
      </w:pPr>
      <w:r>
        <w:rPr>
          <w:iCs/>
          <w:lang w:val="nb-NO"/>
        </w:rPr>
        <w:t>Godkjennelse av utleie</w:t>
      </w:r>
    </w:p>
    <w:p w:rsidR="006B6EB6" w:rsidRDefault="00446675" w:rsidP="001F0E10">
      <w:pPr>
        <w:pStyle w:val="ListBullet"/>
        <w:numPr>
          <w:ilvl w:val="0"/>
          <w:numId w:val="11"/>
        </w:numPr>
        <w:tabs>
          <w:tab w:val="left" w:pos="8459"/>
        </w:tabs>
        <w:spacing w:before="60" w:after="60"/>
        <w:ind w:right="1066"/>
        <w:rPr>
          <w:lang w:val="nb-NO"/>
        </w:rPr>
      </w:pPr>
      <w:r>
        <w:rPr>
          <w:iCs/>
          <w:szCs w:val="28"/>
          <w:lang w:val="nb-NO"/>
        </w:rPr>
        <w:t xml:space="preserve">Godkjennelse </w:t>
      </w:r>
      <w:r>
        <w:rPr>
          <w:lang w:val="nb-NO"/>
        </w:rPr>
        <w:t>kan bare nektes dersom leierens forhold gir saklig grunn til det.</w:t>
      </w:r>
      <w:r w:rsidR="002B4E32">
        <w:rPr>
          <w:lang w:val="nb-NO"/>
        </w:rPr>
        <w:t xml:space="preserve"> </w:t>
      </w:r>
      <w:r>
        <w:rPr>
          <w:lang w:val="nb-NO"/>
        </w:rPr>
        <w:br/>
      </w:r>
      <w:r>
        <w:rPr>
          <w:iCs/>
          <w:szCs w:val="28"/>
          <w:lang w:val="nb-NO"/>
        </w:rPr>
        <w:t xml:space="preserve">Godkjennelse </w:t>
      </w:r>
      <w:r>
        <w:rPr>
          <w:lang w:val="nb-NO"/>
        </w:rPr>
        <w:t>kan nektes dersom leieren ikke kunne blitt andelseier.</w:t>
      </w:r>
    </w:p>
    <w:p w:rsidR="006B6EB6" w:rsidRDefault="00446675" w:rsidP="001F0E10">
      <w:pPr>
        <w:pStyle w:val="ListBullet"/>
        <w:numPr>
          <w:ilvl w:val="0"/>
          <w:numId w:val="11"/>
        </w:numPr>
        <w:tabs>
          <w:tab w:val="left" w:pos="8459"/>
        </w:tabs>
        <w:spacing w:before="60" w:after="60"/>
        <w:ind w:right="1066"/>
        <w:rPr>
          <w:lang w:val="nb-NO"/>
        </w:rPr>
      </w:pPr>
      <w:r>
        <w:rPr>
          <w:lang w:val="nb-NO"/>
        </w:rPr>
        <w:t>Borettslagets svarfrist på søknad om utleie er 1 –en– måned.</w:t>
      </w:r>
    </w:p>
    <w:p w:rsidR="006B6EB6" w:rsidRDefault="00446675" w:rsidP="001F0E10">
      <w:pPr>
        <w:pStyle w:val="ListBullet"/>
        <w:numPr>
          <w:ilvl w:val="0"/>
          <w:numId w:val="11"/>
        </w:numPr>
        <w:tabs>
          <w:tab w:val="left" w:pos="8459"/>
        </w:tabs>
        <w:spacing w:before="60" w:after="60"/>
        <w:ind w:right="1066"/>
        <w:rPr>
          <w:lang w:val="nb-NO"/>
        </w:rPr>
      </w:pPr>
      <w:r>
        <w:rPr>
          <w:lang w:val="nb-NO"/>
        </w:rPr>
        <w:t>Utleieforholdet reduserer ikke andelseierens plikter ovenfor borettslaget.</w:t>
      </w:r>
    </w:p>
    <w:p w:rsidR="006B6EB6" w:rsidRDefault="00446675">
      <w:pPr>
        <w:pStyle w:val="Heading1"/>
        <w:rPr>
          <w:lang w:val="nb-NO"/>
        </w:rPr>
      </w:pPr>
      <w:bookmarkStart w:id="11" w:name="_Toc449191431"/>
      <w:r>
        <w:rPr>
          <w:lang w:val="nb-NO"/>
        </w:rPr>
        <w:t>Andelseiernes vedlikeholdsplikt</w:t>
      </w:r>
      <w:bookmarkEnd w:id="11"/>
    </w:p>
    <w:p w:rsidR="006B6EB6" w:rsidRDefault="00446675">
      <w:pPr>
        <w:rPr>
          <w:lang w:val="nb-NO"/>
        </w:rPr>
      </w:pPr>
      <w:r>
        <w:rPr>
          <w:iCs/>
          <w:szCs w:val="28"/>
          <w:lang w:val="nb-NO"/>
        </w:rPr>
        <w:t xml:space="preserve">Den enkelte andelseier skal holde boligen </w:t>
      </w:r>
      <w:r>
        <w:rPr>
          <w:iCs/>
          <w:color w:val="000000"/>
          <w:szCs w:val="28"/>
          <w:lang w:val="nb-NO"/>
        </w:rPr>
        <w:t xml:space="preserve">i </w:t>
      </w:r>
      <w:r>
        <w:rPr>
          <w:iCs/>
          <w:color w:val="000000"/>
          <w:szCs w:val="28"/>
          <w:u w:val="single"/>
          <w:lang w:val="nb-NO"/>
        </w:rPr>
        <w:t>forsvarlig stand</w:t>
      </w:r>
      <w:r>
        <w:rPr>
          <w:iCs/>
          <w:szCs w:val="28"/>
          <w:lang w:val="nb-NO"/>
        </w:rPr>
        <w:t>,</w:t>
      </w:r>
      <w:r>
        <w:rPr>
          <w:iCs/>
          <w:szCs w:val="28"/>
          <w:lang w:val="nb-NO"/>
        </w:rPr>
        <w:br/>
        <w:t xml:space="preserve">inkludert andre rom og annet areal som hører til </w:t>
      </w:r>
      <w:r>
        <w:rPr>
          <w:iCs/>
          <w:color w:val="000000"/>
          <w:szCs w:val="28"/>
          <w:lang w:val="nb-NO"/>
        </w:rPr>
        <w:t>boligen:</w:t>
      </w:r>
    </w:p>
    <w:p w:rsidR="006B6EB6" w:rsidRDefault="00446675">
      <w:pPr>
        <w:pStyle w:val="Heading2"/>
        <w:rPr>
          <w:lang w:val="nb-NO"/>
        </w:rPr>
      </w:pPr>
      <w:bookmarkStart w:id="12" w:name="_Ref129337036"/>
      <w:r>
        <w:rPr>
          <w:lang w:val="nb-NO"/>
        </w:rPr>
        <w:t>Plikt til vedlikehold, r</w:t>
      </w:r>
      <w:bookmarkEnd w:id="12"/>
      <w:r>
        <w:rPr>
          <w:lang w:val="nb-NO"/>
        </w:rPr>
        <w:t>eparasjoner og om nødvendig utskifting:</w:t>
      </w:r>
    </w:p>
    <w:p w:rsidR="006B6EB6" w:rsidRDefault="00446675" w:rsidP="001F0E10">
      <w:pPr>
        <w:pStyle w:val="ListBullet"/>
        <w:numPr>
          <w:ilvl w:val="0"/>
          <w:numId w:val="12"/>
        </w:numPr>
        <w:spacing w:before="60" w:after="60"/>
        <w:rPr>
          <w:color w:val="000000"/>
          <w:lang w:val="nb-NO"/>
        </w:rPr>
      </w:pPr>
      <w:r>
        <w:rPr>
          <w:lang w:val="nb-NO"/>
        </w:rPr>
        <w:t>Skillevegger, listverk, innvendige dører med karmer, skap og benker.</w:t>
      </w:r>
    </w:p>
    <w:p w:rsidR="006B6EB6" w:rsidRDefault="00446675" w:rsidP="001F0E10">
      <w:pPr>
        <w:pStyle w:val="ListBullet"/>
        <w:numPr>
          <w:ilvl w:val="0"/>
          <w:numId w:val="12"/>
        </w:numPr>
        <w:spacing w:before="60" w:after="60"/>
        <w:ind w:right="-15"/>
        <w:rPr>
          <w:lang w:val="nb-NO"/>
        </w:rPr>
      </w:pPr>
      <w:r>
        <w:rPr>
          <w:lang w:val="nb-NO"/>
        </w:rPr>
        <w:t xml:space="preserve">Innvendige flater: </w:t>
      </w:r>
      <w:r>
        <w:rPr>
          <w:color w:val="000000"/>
          <w:lang w:val="nb-NO"/>
        </w:rPr>
        <w:t>T</w:t>
      </w:r>
      <w:r>
        <w:rPr>
          <w:lang w:val="nb-NO"/>
        </w:rPr>
        <w:t>apét, gulvbelegg, vegg-, gulv- og himlingsplater, maling.</w:t>
      </w:r>
    </w:p>
    <w:p w:rsidR="006B6EB6" w:rsidRDefault="00446675" w:rsidP="001F0E10">
      <w:pPr>
        <w:pStyle w:val="ListBullet"/>
        <w:numPr>
          <w:ilvl w:val="0"/>
          <w:numId w:val="12"/>
        </w:numPr>
        <w:spacing w:before="60" w:after="60"/>
        <w:rPr>
          <w:lang w:val="nb-NO"/>
        </w:rPr>
      </w:pPr>
      <w:r>
        <w:rPr>
          <w:color w:val="000000"/>
          <w:lang w:val="nb-NO"/>
        </w:rPr>
        <w:t>Rør (synlige og innstøpte) på baderom, etter stoppekran / frem til sluk.</w:t>
      </w:r>
      <w:r>
        <w:rPr>
          <w:color w:val="000000"/>
          <w:lang w:val="nb-NO"/>
        </w:rPr>
        <w:br/>
        <w:t>Rør på kjøkken, etter stoppekran / frem til avgrening på hovedsoil.</w:t>
      </w:r>
    </w:p>
    <w:p w:rsidR="006B6EB6" w:rsidRDefault="00446675" w:rsidP="001F0E10">
      <w:pPr>
        <w:pStyle w:val="ListBullet"/>
        <w:numPr>
          <w:ilvl w:val="0"/>
          <w:numId w:val="12"/>
        </w:numPr>
        <w:spacing w:before="60" w:after="60"/>
        <w:ind w:right="-15"/>
        <w:rPr>
          <w:lang w:val="nb-NO"/>
        </w:rPr>
      </w:pPr>
      <w:r>
        <w:rPr>
          <w:lang w:val="nb-NO"/>
        </w:rPr>
        <w:t>VVS-utstyr inkludert vannklosett, vask, vaskeservanter, badekar og dusjkabinett.</w:t>
      </w:r>
    </w:p>
    <w:p w:rsidR="006B6EB6" w:rsidRDefault="00446675" w:rsidP="001F0E10">
      <w:pPr>
        <w:pStyle w:val="ListBullet"/>
        <w:numPr>
          <w:ilvl w:val="0"/>
          <w:numId w:val="12"/>
        </w:numPr>
        <w:spacing w:before="60" w:after="60"/>
        <w:ind w:right="-15"/>
        <w:rPr>
          <w:lang w:val="nb-NO"/>
        </w:rPr>
      </w:pPr>
      <w:r>
        <w:rPr>
          <w:lang w:val="nb-NO"/>
        </w:rPr>
        <w:t>Elektriske installasjoner fra og med sikringsskap,</w:t>
      </w:r>
      <w:r>
        <w:rPr>
          <w:lang w:val="nb-NO"/>
        </w:rPr>
        <w:br/>
        <w:t>inkludert kabler og ledninger, kontakter, brytere, varmekabler og apparater.</w:t>
      </w:r>
    </w:p>
    <w:p w:rsidR="006B6EB6" w:rsidRDefault="00446675" w:rsidP="001F0E10">
      <w:pPr>
        <w:pStyle w:val="ListBullet"/>
        <w:numPr>
          <w:ilvl w:val="0"/>
          <w:numId w:val="12"/>
        </w:numPr>
        <w:spacing w:before="60" w:after="60"/>
        <w:rPr>
          <w:lang w:val="nb-NO"/>
        </w:rPr>
      </w:pPr>
      <w:r>
        <w:rPr>
          <w:lang w:val="nb-NO"/>
        </w:rPr>
        <w:t>Veranda: Markise med tilhørende motor.</w:t>
      </w:r>
    </w:p>
    <w:p w:rsidR="006B6EB6" w:rsidRDefault="00446675">
      <w:pPr>
        <w:pStyle w:val="Heading2"/>
        <w:rPr>
          <w:lang w:val="nb-NO"/>
        </w:rPr>
      </w:pPr>
      <w:r>
        <w:rPr>
          <w:lang w:val="nb-NO"/>
        </w:rPr>
        <w:t>Plikt til vedlikehold:</w:t>
      </w:r>
    </w:p>
    <w:p w:rsidR="006B6EB6" w:rsidRDefault="00446675" w:rsidP="001F0E10">
      <w:pPr>
        <w:pStyle w:val="ListBullet"/>
        <w:numPr>
          <w:ilvl w:val="0"/>
          <w:numId w:val="13"/>
        </w:numPr>
        <w:spacing w:before="60" w:after="60"/>
        <w:ind w:right="-17"/>
        <w:rPr>
          <w:lang w:val="nb-NO"/>
        </w:rPr>
      </w:pPr>
      <w:r>
        <w:rPr>
          <w:lang w:val="nb-NO"/>
        </w:rPr>
        <w:t>Vinduer</w:t>
      </w:r>
    </w:p>
    <w:p w:rsidR="006B6EB6" w:rsidRDefault="00446675" w:rsidP="001F0E10">
      <w:pPr>
        <w:pStyle w:val="ListBullet"/>
        <w:numPr>
          <w:ilvl w:val="0"/>
          <w:numId w:val="13"/>
        </w:numPr>
        <w:spacing w:before="60" w:after="60"/>
        <w:ind w:right="-17"/>
        <w:rPr>
          <w:lang w:val="nb-NO"/>
        </w:rPr>
      </w:pPr>
      <w:r>
        <w:rPr>
          <w:lang w:val="nb-NO"/>
        </w:rPr>
        <w:t>Oppstaking og rensing av innvendig kloakkledning inkludert vannlås/sluk og avgrening frem til Borettslagets hovedsoil.</w:t>
      </w:r>
    </w:p>
    <w:p w:rsidR="006B6EB6" w:rsidRDefault="00446675" w:rsidP="001F0E10">
      <w:pPr>
        <w:pStyle w:val="ListBullet"/>
        <w:numPr>
          <w:ilvl w:val="0"/>
          <w:numId w:val="13"/>
        </w:numPr>
        <w:spacing w:before="60" w:after="60"/>
        <w:ind w:right="-17"/>
        <w:rPr>
          <w:lang w:val="nb-NO"/>
        </w:rPr>
      </w:pPr>
      <w:r>
        <w:rPr>
          <w:lang w:val="nb-NO"/>
        </w:rPr>
        <w:t>Veranda: Rensing av avløpsrenner i gulv og under vinduer.</w:t>
      </w:r>
    </w:p>
    <w:p w:rsidR="006B6EB6" w:rsidRDefault="00446675">
      <w:pPr>
        <w:pStyle w:val="Heading2"/>
        <w:rPr>
          <w:lang w:val="nb-NO"/>
        </w:rPr>
      </w:pPr>
      <w:r>
        <w:rPr>
          <w:lang w:val="nb-NO"/>
        </w:rPr>
        <w:t>Våtrom</w:t>
      </w:r>
    </w:p>
    <w:p w:rsidR="006B6EB6" w:rsidRDefault="00446675">
      <w:pPr>
        <w:rPr>
          <w:iCs/>
          <w:color w:val="000000"/>
          <w:szCs w:val="28"/>
          <w:lang w:val="nb-NO"/>
        </w:rPr>
      </w:pPr>
      <w:r>
        <w:rPr>
          <w:iCs/>
          <w:color w:val="000000"/>
          <w:szCs w:val="28"/>
          <w:lang w:val="nb-NO"/>
        </w:rPr>
        <w:t>Våtrom må brukes og vedlikeholdes slik at lekkasjer og oversvømmelse unngås.</w:t>
      </w:r>
    </w:p>
    <w:p w:rsidR="006B6EB6" w:rsidRDefault="00446675">
      <w:pPr>
        <w:rPr>
          <w:iCs/>
          <w:color w:val="000000"/>
          <w:szCs w:val="28"/>
          <w:lang w:val="nb-NO"/>
        </w:rPr>
      </w:pPr>
      <w:r>
        <w:rPr>
          <w:iCs/>
          <w:color w:val="000000"/>
          <w:szCs w:val="28"/>
          <w:lang w:val="nb-NO"/>
        </w:rPr>
        <w:t>Gjeldende våtromsnorm skal følges ved oppussing og reparasjoner.</w:t>
      </w:r>
    </w:p>
    <w:p w:rsidR="006B6EB6" w:rsidRDefault="00446675">
      <w:pPr>
        <w:pStyle w:val="Heading2"/>
        <w:rPr>
          <w:lang w:val="nb-NO"/>
        </w:rPr>
      </w:pPr>
      <w:r>
        <w:rPr>
          <w:lang w:val="nb-NO"/>
        </w:rPr>
        <w:t>Insekter og skadedyr</w:t>
      </w:r>
    </w:p>
    <w:p w:rsidR="006B6EB6" w:rsidRDefault="00446675">
      <w:pPr>
        <w:rPr>
          <w:iCs/>
          <w:szCs w:val="28"/>
          <w:lang w:val="nb-NO"/>
        </w:rPr>
      </w:pPr>
      <w:r>
        <w:rPr>
          <w:iCs/>
          <w:szCs w:val="28"/>
          <w:lang w:val="nb-NO"/>
        </w:rPr>
        <w:t>Andelseieren skal holde boligen fri for insekter og skadedyr.</w:t>
      </w:r>
    </w:p>
    <w:p w:rsidR="006B6EB6" w:rsidRDefault="00446675">
      <w:pPr>
        <w:rPr>
          <w:iCs/>
          <w:color w:val="000000"/>
          <w:szCs w:val="28"/>
          <w:lang w:val="nb-NO"/>
        </w:rPr>
      </w:pPr>
      <w:r>
        <w:rPr>
          <w:iCs/>
          <w:color w:val="000000"/>
          <w:szCs w:val="28"/>
          <w:lang w:val="nb-NO"/>
        </w:rPr>
        <w:t>Borettslaget skal varsles snarest hvis skadedyr påtreffes.</w:t>
      </w:r>
    </w:p>
    <w:p w:rsidR="006B6EB6" w:rsidRDefault="00446675">
      <w:pPr>
        <w:pStyle w:val="Heading2"/>
        <w:rPr>
          <w:lang w:val="nb-NO"/>
        </w:rPr>
      </w:pPr>
      <w:r>
        <w:rPr>
          <w:lang w:val="nb-NO"/>
        </w:rPr>
        <w:t>Ventilasjon</w:t>
      </w:r>
    </w:p>
    <w:p w:rsidR="006B6EB6" w:rsidRDefault="00446675">
      <w:pPr>
        <w:pStyle w:val="BodyText2"/>
      </w:pPr>
      <w:r>
        <w:t>Det er forbudt å ha direkte kopling fra kjøkken- eller baderomsventilator til bygningenes avtrekkssjakter, da dette ødelegger andre leiligheters avtrekk.</w:t>
      </w:r>
    </w:p>
    <w:p w:rsidR="006B6EB6" w:rsidRDefault="00446675">
      <w:pPr>
        <w:rPr>
          <w:iCs/>
          <w:color w:val="000000"/>
          <w:szCs w:val="28"/>
          <w:lang w:val="nb-NO"/>
        </w:rPr>
      </w:pPr>
      <w:r>
        <w:rPr>
          <w:iCs/>
          <w:color w:val="000000"/>
          <w:szCs w:val="28"/>
          <w:lang w:val="nb-NO"/>
        </w:rPr>
        <w:t>Kjøkkenventilator med kullfilter og omluft er tillatt.</w:t>
      </w:r>
    </w:p>
    <w:p w:rsidR="006B6EB6" w:rsidRDefault="00446675">
      <w:pPr>
        <w:pStyle w:val="Heading2"/>
        <w:rPr>
          <w:lang w:val="nb-NO"/>
        </w:rPr>
      </w:pPr>
      <w:r>
        <w:rPr>
          <w:lang w:val="nb-NO"/>
        </w:rPr>
        <w:t>Tilfeldig skade</w:t>
      </w:r>
    </w:p>
    <w:p w:rsidR="006B6EB6" w:rsidRDefault="00446675">
      <w:pPr>
        <w:rPr>
          <w:iCs/>
          <w:szCs w:val="28"/>
          <w:lang w:val="nb-NO"/>
        </w:rPr>
      </w:pPr>
      <w:r>
        <w:rPr>
          <w:iCs/>
          <w:szCs w:val="28"/>
          <w:lang w:val="nb-NO"/>
        </w:rPr>
        <w:t>Vedlikeholdsplikten omfatter også utbedring av tilfeldig skade påført ved innbrudd og uvær.</w:t>
      </w:r>
    </w:p>
    <w:p w:rsidR="006B6EB6" w:rsidRDefault="00446675">
      <w:pPr>
        <w:pStyle w:val="Heading2"/>
        <w:rPr>
          <w:lang w:val="nb-NO"/>
        </w:rPr>
      </w:pPr>
      <w:r>
        <w:rPr>
          <w:lang w:val="nb-NO"/>
        </w:rPr>
        <w:t>Varsling av skade</w:t>
      </w:r>
    </w:p>
    <w:p w:rsidR="006B6EB6" w:rsidRDefault="00446675">
      <w:pPr>
        <w:rPr>
          <w:iCs/>
          <w:szCs w:val="28"/>
          <w:lang w:val="nb-NO"/>
        </w:rPr>
      </w:pPr>
      <w:r>
        <w:rPr>
          <w:iCs/>
          <w:szCs w:val="28"/>
          <w:lang w:val="nb-NO"/>
        </w:rPr>
        <w:t>Oppdager andelseieren, eller en annen bruker av boligen, skade i boligen som borettslaget er ansvarlig for å utbedre, skal borettslaget straks varsles.</w:t>
      </w:r>
    </w:p>
    <w:p w:rsidR="006B6EB6" w:rsidRDefault="00446675">
      <w:pPr>
        <w:pStyle w:val="Heading2"/>
        <w:rPr>
          <w:lang w:val="nb-NO"/>
        </w:rPr>
      </w:pPr>
      <w:r>
        <w:rPr>
          <w:lang w:val="nb-NO"/>
        </w:rPr>
        <w:t>Erstatningsansvar</w:t>
      </w:r>
    </w:p>
    <w:p w:rsidR="006B6EB6" w:rsidRDefault="00446675">
      <w:pPr>
        <w:rPr>
          <w:iCs/>
          <w:szCs w:val="28"/>
          <w:lang w:val="nb-NO"/>
        </w:rPr>
      </w:pPr>
      <w:r>
        <w:rPr>
          <w:iCs/>
          <w:szCs w:val="28"/>
          <w:lang w:val="nb-NO"/>
        </w:rPr>
        <w:t>Borettslaget og andre andelseiere kan kreve erstatning for tap som følge av at andelseier ikke oppfyller pliktene sine, jfr. Borettslagslovens §§5-13 og 5-15.</w:t>
      </w:r>
    </w:p>
    <w:p w:rsidR="006B6EB6" w:rsidRDefault="00446675">
      <w:pPr>
        <w:pStyle w:val="Heading1"/>
        <w:rPr>
          <w:lang w:val="nb-NO"/>
        </w:rPr>
      </w:pPr>
      <w:bookmarkStart w:id="13" w:name="_Toc449191432"/>
      <w:r>
        <w:rPr>
          <w:lang w:val="nb-NO"/>
        </w:rPr>
        <w:t>Borettslagets vedlikeholdsplikt</w:t>
      </w:r>
      <w:bookmarkEnd w:id="13"/>
    </w:p>
    <w:p w:rsidR="006B6EB6" w:rsidRDefault="00446675">
      <w:pPr>
        <w:pStyle w:val="Heading2"/>
        <w:rPr>
          <w:lang w:val="nb-NO"/>
        </w:rPr>
      </w:pPr>
      <w:r>
        <w:rPr>
          <w:lang w:val="nb-NO"/>
        </w:rPr>
        <w:t>Forsvarlig stand</w:t>
      </w:r>
    </w:p>
    <w:p w:rsidR="006B6EB6" w:rsidRDefault="00446675">
      <w:pPr>
        <w:rPr>
          <w:iCs/>
          <w:szCs w:val="28"/>
          <w:lang w:val="nb-NO"/>
        </w:rPr>
      </w:pPr>
      <w:r>
        <w:rPr>
          <w:iCs/>
          <w:szCs w:val="28"/>
          <w:lang w:val="nb-NO"/>
        </w:rPr>
        <w:t xml:space="preserve">Borettslaget skal holde bygninger og eiendommene for øvrig i forsvarlig stand så langt plikten ikke ligger på andelseierne. Skade på bolig eller inventar som tilhører </w:t>
      </w:r>
      <w:r>
        <w:rPr>
          <w:iCs/>
          <w:color w:val="000000"/>
          <w:szCs w:val="28"/>
          <w:lang w:val="nb-NO"/>
        </w:rPr>
        <w:t>borettslaget skal Borettslaget utbedre også dersom skaden følger av mislighold fra en annen</w:t>
      </w:r>
      <w:r>
        <w:rPr>
          <w:iCs/>
          <w:szCs w:val="28"/>
          <w:lang w:val="nb-NO"/>
        </w:rPr>
        <w:t xml:space="preserve"> andelseier.</w:t>
      </w:r>
    </w:p>
    <w:p w:rsidR="006B6EB6" w:rsidRDefault="00446675">
      <w:pPr>
        <w:pStyle w:val="Heading2"/>
        <w:rPr>
          <w:lang w:val="nb-NO"/>
        </w:rPr>
      </w:pPr>
      <w:r>
        <w:rPr>
          <w:lang w:val="nb-NO"/>
        </w:rPr>
        <w:t>Felles installasjoner</w:t>
      </w:r>
    </w:p>
    <w:p w:rsidR="006B6EB6" w:rsidRDefault="00446675" w:rsidP="001F0E10">
      <w:pPr>
        <w:pStyle w:val="ListBullet"/>
        <w:numPr>
          <w:ilvl w:val="0"/>
          <w:numId w:val="14"/>
        </w:numPr>
        <w:spacing w:before="60" w:after="60"/>
        <w:rPr>
          <w:lang w:val="nb-NO"/>
        </w:rPr>
      </w:pPr>
      <w:r>
        <w:rPr>
          <w:lang w:val="nb-NO"/>
        </w:rPr>
        <w:t>Borettslaget skal vedlikeholde felles rør, ledninger, kanaler og andre installasjoner som går gjennom boligen.</w:t>
      </w:r>
    </w:p>
    <w:p w:rsidR="006B6EB6" w:rsidRDefault="00446675" w:rsidP="001F0E10">
      <w:pPr>
        <w:pStyle w:val="ListBullet"/>
        <w:numPr>
          <w:ilvl w:val="0"/>
          <w:numId w:val="14"/>
        </w:numPr>
        <w:spacing w:before="60" w:after="60"/>
        <w:rPr>
          <w:lang w:val="nb-NO"/>
        </w:rPr>
      </w:pPr>
      <w:r>
        <w:rPr>
          <w:lang w:val="nb-NO"/>
        </w:rPr>
        <w:t>Borettslaget har rett til å føre nye felles installasjoner gjennom den enkelte bolig.</w:t>
      </w:r>
    </w:p>
    <w:p w:rsidR="006B6EB6" w:rsidRDefault="00446675">
      <w:pPr>
        <w:pStyle w:val="Heading2"/>
        <w:rPr>
          <w:lang w:val="nb-NO"/>
        </w:rPr>
      </w:pPr>
      <w:r>
        <w:rPr>
          <w:lang w:val="nb-NO"/>
        </w:rPr>
        <w:t>Reparasjoner og utskifting</w:t>
      </w:r>
    </w:p>
    <w:p w:rsidR="006B6EB6" w:rsidRDefault="00446675">
      <w:pPr>
        <w:rPr>
          <w:lang w:val="nb-NO"/>
        </w:rPr>
      </w:pPr>
      <w:r>
        <w:rPr>
          <w:lang w:val="nb-NO"/>
        </w:rPr>
        <w:t>Borettslagets vedlikeholdsplikt omfatter også utskifting av:</w:t>
      </w:r>
    </w:p>
    <w:p w:rsidR="006B6EB6" w:rsidRDefault="005F3588" w:rsidP="001F0E10">
      <w:pPr>
        <w:pStyle w:val="ListBullet"/>
        <w:numPr>
          <w:ilvl w:val="0"/>
          <w:numId w:val="15"/>
        </w:numPr>
        <w:spacing w:before="60" w:after="60"/>
        <w:rPr>
          <w:lang w:val="nb-NO"/>
        </w:rPr>
      </w:pPr>
      <w:r>
        <w:rPr>
          <w:lang w:val="nb-NO"/>
        </w:rPr>
        <w:t>Vinduer</w:t>
      </w:r>
      <w:r w:rsidR="00446675">
        <w:rPr>
          <w:lang w:val="nb-NO"/>
        </w:rPr>
        <w:t>, herunder termoruter,</w:t>
      </w:r>
    </w:p>
    <w:p w:rsidR="006B6EB6" w:rsidRDefault="005F3588" w:rsidP="001F0E10">
      <w:pPr>
        <w:pStyle w:val="ListBullet"/>
        <w:numPr>
          <w:ilvl w:val="0"/>
          <w:numId w:val="15"/>
        </w:numPr>
        <w:spacing w:before="60" w:after="60"/>
        <w:rPr>
          <w:lang w:val="nb-NO"/>
        </w:rPr>
      </w:pPr>
      <w:r>
        <w:rPr>
          <w:lang w:val="nb-NO"/>
        </w:rPr>
        <w:t>Radiatorer</w:t>
      </w:r>
      <w:r w:rsidR="00446675">
        <w:rPr>
          <w:lang w:val="nb-NO"/>
        </w:rPr>
        <w:t>,</w:t>
      </w:r>
    </w:p>
    <w:p w:rsidR="006B6EB6" w:rsidRDefault="005F3588" w:rsidP="001F0E10">
      <w:pPr>
        <w:pStyle w:val="ListBullet"/>
        <w:numPr>
          <w:ilvl w:val="0"/>
          <w:numId w:val="15"/>
        </w:numPr>
        <w:spacing w:before="60" w:after="60"/>
        <w:rPr>
          <w:lang w:val="nb-NO"/>
        </w:rPr>
      </w:pPr>
      <w:r>
        <w:rPr>
          <w:lang w:val="nb-NO"/>
        </w:rPr>
        <w:t>Ytterdører</w:t>
      </w:r>
      <w:r w:rsidR="00446675">
        <w:rPr>
          <w:lang w:val="nb-NO"/>
        </w:rPr>
        <w:t xml:space="preserve"> til boligene,</w:t>
      </w:r>
    </w:p>
    <w:p w:rsidR="006B6EB6" w:rsidRDefault="00446675" w:rsidP="005F3588">
      <w:pPr>
        <w:pStyle w:val="ListBullet"/>
        <w:numPr>
          <w:ilvl w:val="0"/>
          <w:numId w:val="0"/>
        </w:numPr>
        <w:spacing w:before="60" w:after="60"/>
        <w:rPr>
          <w:lang w:val="nb-NO"/>
        </w:rPr>
      </w:pPr>
      <w:r>
        <w:rPr>
          <w:lang w:val="nb-NO"/>
        </w:rPr>
        <w:t>samt reparasjon eller utskifting av:</w:t>
      </w:r>
    </w:p>
    <w:p w:rsidR="006B6EB6" w:rsidRDefault="005F3588" w:rsidP="005F3588">
      <w:pPr>
        <w:pStyle w:val="ListBullet"/>
        <w:numPr>
          <w:ilvl w:val="0"/>
          <w:numId w:val="15"/>
        </w:numPr>
        <w:spacing w:before="60" w:after="60"/>
        <w:ind w:left="357" w:hanging="357"/>
        <w:rPr>
          <w:lang w:val="nb-NO"/>
        </w:rPr>
      </w:pPr>
      <w:r>
        <w:rPr>
          <w:lang w:val="nb-NO"/>
        </w:rPr>
        <w:t>Sluk</w:t>
      </w:r>
      <w:r w:rsidR="00446675">
        <w:rPr>
          <w:lang w:val="nb-NO"/>
        </w:rPr>
        <w:t xml:space="preserve"> på bad,</w:t>
      </w:r>
    </w:p>
    <w:p w:rsidR="006B6EB6" w:rsidRDefault="005F3588" w:rsidP="005F3588">
      <w:pPr>
        <w:pStyle w:val="ListBullet"/>
        <w:numPr>
          <w:ilvl w:val="0"/>
          <w:numId w:val="15"/>
        </w:numPr>
        <w:spacing w:before="60" w:after="60"/>
        <w:ind w:left="357" w:hanging="357"/>
        <w:rPr>
          <w:iCs/>
          <w:color w:val="000000"/>
          <w:szCs w:val="28"/>
          <w:lang w:val="nb-NO"/>
        </w:rPr>
      </w:pPr>
      <w:r>
        <w:rPr>
          <w:lang w:val="nb-NO"/>
        </w:rPr>
        <w:t>Rør</w:t>
      </w:r>
      <w:r w:rsidR="00446675">
        <w:rPr>
          <w:lang w:val="nb-NO"/>
        </w:rPr>
        <w:t xml:space="preserve"> eller ledninger som er bygd inn i bærende konstruksjoner eller sjakter,</w:t>
      </w:r>
      <w:r w:rsidR="00446675">
        <w:rPr>
          <w:lang w:val="nb-NO"/>
        </w:rPr>
        <w:br/>
        <w:t>med unntak av varmekabler og rør i oppbygget varmegulv,</w:t>
      </w:r>
    </w:p>
    <w:p w:rsidR="006B6EB6" w:rsidRDefault="005F3588" w:rsidP="005F3588">
      <w:pPr>
        <w:pStyle w:val="ListBullet"/>
        <w:numPr>
          <w:ilvl w:val="0"/>
          <w:numId w:val="15"/>
        </w:numPr>
        <w:spacing w:before="60" w:after="60"/>
        <w:ind w:left="357" w:hanging="357"/>
        <w:rPr>
          <w:lang w:val="nb-NO"/>
        </w:rPr>
      </w:pPr>
      <w:r>
        <w:rPr>
          <w:lang w:val="nb-NO"/>
        </w:rPr>
        <w:t>Bjelkelag</w:t>
      </w:r>
      <w:r w:rsidR="00446675">
        <w:rPr>
          <w:lang w:val="nb-NO"/>
        </w:rPr>
        <w:t>, bærende veggkonstruksjoner, utvendig tak,</w:t>
      </w:r>
    </w:p>
    <w:p w:rsidR="006B6EB6" w:rsidRDefault="005F3588" w:rsidP="005F3588">
      <w:pPr>
        <w:pStyle w:val="ListBullet"/>
        <w:numPr>
          <w:ilvl w:val="0"/>
          <w:numId w:val="15"/>
        </w:numPr>
        <w:spacing w:before="60" w:after="60"/>
        <w:ind w:left="357" w:hanging="357"/>
        <w:rPr>
          <w:lang w:val="nb-NO"/>
        </w:rPr>
      </w:pPr>
      <w:r>
        <w:rPr>
          <w:lang w:val="nb-NO"/>
        </w:rPr>
        <w:t>Garasjer</w:t>
      </w:r>
      <w:r w:rsidR="00446675">
        <w:rPr>
          <w:lang w:val="nb-NO"/>
        </w:rPr>
        <w:t>.</w:t>
      </w:r>
    </w:p>
    <w:p w:rsidR="006B6EB6" w:rsidRDefault="006B6EB6">
      <w:pPr>
        <w:rPr>
          <w:sz w:val="12"/>
          <w:lang w:val="nb-NO"/>
        </w:rPr>
      </w:pPr>
    </w:p>
    <w:p w:rsidR="006B6EB6" w:rsidRDefault="00446675">
      <w:pPr>
        <w:pStyle w:val="ListBullet"/>
        <w:numPr>
          <w:ilvl w:val="0"/>
          <w:numId w:val="0"/>
        </w:numPr>
        <w:rPr>
          <w:iCs/>
          <w:color w:val="000000"/>
          <w:szCs w:val="28"/>
          <w:lang w:val="nb-NO"/>
        </w:rPr>
      </w:pPr>
      <w:r>
        <w:rPr>
          <w:iCs/>
          <w:color w:val="000000"/>
          <w:szCs w:val="28"/>
          <w:lang w:val="nb-NO"/>
        </w:rPr>
        <w:t>Borettslaget har dessuten ansvar for at røykvarsler og brannslange er montert i den enkelte bolig.</w:t>
      </w:r>
    </w:p>
    <w:p w:rsidR="006B6EB6" w:rsidRDefault="00446675">
      <w:pPr>
        <w:pStyle w:val="Heading2"/>
        <w:rPr>
          <w:lang w:val="nb-NO"/>
        </w:rPr>
      </w:pPr>
      <w:r>
        <w:rPr>
          <w:lang w:val="nb-NO"/>
        </w:rPr>
        <w:t>Erstatningsansvar</w:t>
      </w:r>
    </w:p>
    <w:p w:rsidR="006B6EB6" w:rsidRDefault="00446675">
      <w:pPr>
        <w:rPr>
          <w:iCs/>
          <w:szCs w:val="28"/>
          <w:lang w:val="nb-NO"/>
        </w:rPr>
      </w:pPr>
      <w:r>
        <w:rPr>
          <w:iCs/>
          <w:szCs w:val="28"/>
          <w:lang w:val="nb-NO"/>
        </w:rPr>
        <w:t>Andelseier kan kreve erstatning for tap som følge av at borettslaget ikke oppfyller sine plikter, jfr. Borettslagslovens §5-18.</w:t>
      </w:r>
      <w:r w:rsidR="006D5DAE">
        <w:rPr>
          <w:iCs/>
          <w:szCs w:val="28"/>
          <w:lang w:val="nb-NO"/>
        </w:rPr>
        <w:br/>
      </w:r>
    </w:p>
    <w:p w:rsidR="006B6EB6" w:rsidRDefault="00446675">
      <w:pPr>
        <w:pStyle w:val="Heading1"/>
        <w:rPr>
          <w:lang w:val="nb-NO"/>
        </w:rPr>
      </w:pPr>
      <w:bookmarkStart w:id="14" w:name="_Toc449191433"/>
      <w:r>
        <w:rPr>
          <w:lang w:val="nb-NO"/>
        </w:rPr>
        <w:t>Adgang til boligen</w:t>
      </w:r>
      <w:bookmarkEnd w:id="14"/>
    </w:p>
    <w:p w:rsidR="006B6EB6" w:rsidRDefault="00446675">
      <w:pPr>
        <w:rPr>
          <w:iCs/>
          <w:szCs w:val="28"/>
          <w:lang w:val="nb-NO"/>
        </w:rPr>
      </w:pPr>
      <w:r>
        <w:rPr>
          <w:iCs/>
          <w:szCs w:val="28"/>
          <w:lang w:val="nb-NO"/>
        </w:rPr>
        <w:t xml:space="preserve">Andelseieren skal gi adgang til boligen slik at Borettslaget kan utføre sin vedlikeholdsplikt, herunder ettersyn, reparasjon eller utskifting. </w:t>
      </w:r>
    </w:p>
    <w:p w:rsidR="006D5DAE" w:rsidRDefault="006D5DAE">
      <w:pPr>
        <w:spacing w:before="0"/>
        <w:rPr>
          <w:b/>
          <w:bCs/>
          <w:caps/>
          <w:color w:val="000000"/>
          <w:sz w:val="32"/>
          <w:lang w:val="nb-NO"/>
        </w:rPr>
      </w:pPr>
      <w:r>
        <w:rPr>
          <w:lang w:val="nb-NO"/>
        </w:rPr>
        <w:br w:type="page"/>
      </w:r>
    </w:p>
    <w:p w:rsidR="006B6EB6" w:rsidRDefault="00446675">
      <w:pPr>
        <w:pStyle w:val="Heading1"/>
        <w:rPr>
          <w:lang w:val="nb-NO"/>
        </w:rPr>
      </w:pPr>
      <w:bookmarkStart w:id="15" w:name="_Toc449191434"/>
      <w:r>
        <w:rPr>
          <w:lang w:val="nb-NO"/>
        </w:rPr>
        <w:t>Pålegg om salg og fravikelse</w:t>
      </w:r>
      <w:bookmarkEnd w:id="15"/>
    </w:p>
    <w:p w:rsidR="006B6EB6" w:rsidRDefault="00446675">
      <w:pPr>
        <w:pStyle w:val="Heading2"/>
        <w:rPr>
          <w:lang w:val="nb-NO"/>
        </w:rPr>
      </w:pPr>
      <w:r>
        <w:rPr>
          <w:lang w:val="nb-NO"/>
        </w:rPr>
        <w:t>Mislighold</w:t>
      </w:r>
    </w:p>
    <w:p w:rsidR="006B6EB6" w:rsidRDefault="00446675">
      <w:pPr>
        <w:rPr>
          <w:iCs/>
          <w:szCs w:val="28"/>
          <w:lang w:val="nb-NO"/>
        </w:rPr>
      </w:pPr>
      <w:r>
        <w:rPr>
          <w:iCs/>
          <w:szCs w:val="28"/>
          <w:lang w:val="nb-NO"/>
        </w:rPr>
        <w:t>Andelseiers brudd på forpliktelser overfor borettslaget utgjør mislighold. Som mislighold regnes blant annet manglende betaling av felleskostnader, forsømt vedlikeholdsplikt, ulovlig bruk eller overlatelse av bruk, og brudd på Ordensreglene.</w:t>
      </w:r>
    </w:p>
    <w:p w:rsidR="006B6EB6" w:rsidRDefault="00446675">
      <w:pPr>
        <w:pStyle w:val="Heading2"/>
        <w:rPr>
          <w:lang w:val="nb-NO"/>
        </w:rPr>
      </w:pPr>
      <w:r>
        <w:rPr>
          <w:lang w:val="nb-NO"/>
        </w:rPr>
        <w:t>Pålegg om salg</w:t>
      </w:r>
    </w:p>
    <w:p w:rsidR="006B6EB6" w:rsidRDefault="00446675">
      <w:pPr>
        <w:rPr>
          <w:iCs/>
          <w:szCs w:val="28"/>
          <w:lang w:val="nb-NO"/>
        </w:rPr>
      </w:pPr>
      <w:r>
        <w:rPr>
          <w:iCs/>
          <w:szCs w:val="28"/>
          <w:lang w:val="nb-NO"/>
        </w:rPr>
        <w:t>Hvis en andelseier til tross for advarsel vesentlig misligholder sine plikter, kan borettslaget pålegge vedkommende å selge andelen, jfr. Borettslagsloven §5-22, 1.ledd. Advarsel skal gis skriftlig, og opplyse om at vesentlig mislighold gir Borettslaget rett til å kreve andelen solgt.</w:t>
      </w:r>
    </w:p>
    <w:p w:rsidR="006B6EB6" w:rsidRDefault="00446675">
      <w:pPr>
        <w:pStyle w:val="Heading2"/>
        <w:rPr>
          <w:lang w:val="nb-NO"/>
        </w:rPr>
      </w:pPr>
      <w:r>
        <w:rPr>
          <w:lang w:val="nb-NO"/>
        </w:rPr>
        <w:t>Fravikelse</w:t>
      </w:r>
    </w:p>
    <w:p w:rsidR="006B6EB6" w:rsidRDefault="00446675">
      <w:pPr>
        <w:rPr>
          <w:iCs/>
          <w:szCs w:val="28"/>
          <w:lang w:val="nb-NO"/>
        </w:rPr>
      </w:pPr>
      <w:r>
        <w:rPr>
          <w:iCs/>
          <w:szCs w:val="28"/>
          <w:lang w:val="nb-NO"/>
        </w:rPr>
        <w:t>Medfører andelseierens eller brukerens oppførsel fare for ødeleggelse eller vesentlig forringelse av eiendommene, eller er andelseierens eller brukerens oppførsel er til alvorlig plage eller sjenanse for eiendommenes øvrige andelseiere eller brukere, kan styre</w:t>
      </w:r>
      <w:r>
        <w:rPr>
          <w:iCs/>
          <w:color w:val="000000"/>
          <w:szCs w:val="28"/>
          <w:lang w:val="nb-NO"/>
        </w:rPr>
        <w:t>t kreve fravikelse f</w:t>
      </w:r>
      <w:r>
        <w:rPr>
          <w:iCs/>
          <w:szCs w:val="28"/>
          <w:lang w:val="nb-NO"/>
        </w:rPr>
        <w:t xml:space="preserve">ra boligen etter Tvangsfullbyrdelseslovens §13 </w:t>
      </w:r>
      <w:r>
        <w:rPr>
          <w:iCs/>
          <w:sz w:val="24"/>
          <w:szCs w:val="28"/>
          <w:lang w:val="nb-NO"/>
        </w:rPr>
        <w:t>(</w:t>
      </w:r>
      <w:r>
        <w:rPr>
          <w:iCs/>
          <w:sz w:val="24"/>
          <w:szCs w:val="28"/>
          <w:lang w:val="nb-NO"/>
        </w:rPr>
        <w:sym w:font="Symbol" w:char="F0AE"/>
      </w:r>
      <w:hyperlink r:id="rId9" w:history="1">
        <w:r>
          <w:rPr>
            <w:rStyle w:val="Hyperlink"/>
            <w:iCs/>
            <w:sz w:val="24"/>
            <w:szCs w:val="28"/>
            <w:lang w:val="nb-NO"/>
          </w:rPr>
          <w:t>http://www.lovdata.no/all/hl-19920626-086.html</w:t>
        </w:r>
      </w:hyperlink>
      <w:r>
        <w:rPr>
          <w:iCs/>
          <w:sz w:val="24"/>
          <w:szCs w:val="28"/>
          <w:lang w:val="nb-NO"/>
        </w:rPr>
        <w:t>)</w:t>
      </w:r>
      <w:r>
        <w:rPr>
          <w:iCs/>
          <w:szCs w:val="28"/>
          <w:lang w:val="nb-NO"/>
        </w:rPr>
        <w:t>, jfr. Borettslagslovens §5-23.</w:t>
      </w:r>
      <w:r w:rsidR="006D5DAE">
        <w:rPr>
          <w:iCs/>
          <w:szCs w:val="28"/>
          <w:lang w:val="nb-NO"/>
        </w:rPr>
        <w:br/>
      </w:r>
    </w:p>
    <w:p w:rsidR="006B6EB6" w:rsidRDefault="00446675">
      <w:pPr>
        <w:pStyle w:val="Heading1"/>
        <w:rPr>
          <w:lang w:val="nb-NO"/>
        </w:rPr>
      </w:pPr>
      <w:bookmarkStart w:id="16" w:name="_Toc449191435"/>
      <w:r>
        <w:rPr>
          <w:lang w:val="nb-NO"/>
        </w:rPr>
        <w:t>Felleskostnader og pant i andelen</w:t>
      </w:r>
      <w:bookmarkEnd w:id="16"/>
    </w:p>
    <w:p w:rsidR="006B6EB6" w:rsidRDefault="00446675">
      <w:pPr>
        <w:pStyle w:val="Heading2"/>
        <w:rPr>
          <w:lang w:val="nb-NO"/>
        </w:rPr>
      </w:pPr>
      <w:r>
        <w:rPr>
          <w:lang w:val="nb-NO"/>
        </w:rPr>
        <w:t>Felleskostnader</w:t>
      </w:r>
    </w:p>
    <w:p w:rsidR="006B6EB6" w:rsidRDefault="00446675">
      <w:pPr>
        <w:rPr>
          <w:iCs/>
          <w:szCs w:val="28"/>
          <w:lang w:val="nb-NO"/>
        </w:rPr>
      </w:pPr>
      <w:r>
        <w:rPr>
          <w:iCs/>
          <w:szCs w:val="28"/>
          <w:lang w:val="nb-NO"/>
        </w:rPr>
        <w:t xml:space="preserve">Felleskostnadene forfaller til betaling den 1. i hver måned. </w:t>
      </w:r>
    </w:p>
    <w:p w:rsidR="006B6EB6" w:rsidRDefault="00446675">
      <w:pPr>
        <w:rPr>
          <w:iCs/>
          <w:szCs w:val="28"/>
          <w:lang w:val="nb-NO"/>
        </w:rPr>
      </w:pPr>
      <w:r>
        <w:rPr>
          <w:iCs/>
          <w:szCs w:val="28"/>
          <w:lang w:val="nb-NO"/>
        </w:rPr>
        <w:t>Styret kan endre felleskostnadene med 1 – en – måneds skriftlig varsel.</w:t>
      </w:r>
    </w:p>
    <w:p w:rsidR="006B6EB6" w:rsidRDefault="00446675">
      <w:pPr>
        <w:rPr>
          <w:iCs/>
          <w:szCs w:val="28"/>
          <w:lang w:val="nb-NO"/>
        </w:rPr>
      </w:pPr>
      <w:r>
        <w:rPr>
          <w:iCs/>
          <w:szCs w:val="28"/>
          <w:lang w:val="nb-NO"/>
        </w:rPr>
        <w:t>For felleskostnader som ikke blir betalt ved forfall, svarer andelseieren den til en hver tid for gjeldende forsinkelsesrente og purregebyr til borettslaget.</w:t>
      </w:r>
    </w:p>
    <w:p w:rsidR="006B6EB6" w:rsidRDefault="00446675">
      <w:pPr>
        <w:pStyle w:val="Heading2"/>
        <w:rPr>
          <w:lang w:val="nb-NO"/>
        </w:rPr>
      </w:pPr>
      <w:r>
        <w:rPr>
          <w:lang w:val="nb-NO"/>
        </w:rPr>
        <w:t>Borettslagets pantesikkerhet</w:t>
      </w:r>
    </w:p>
    <w:p w:rsidR="006B6EB6" w:rsidRDefault="00446675">
      <w:pPr>
        <w:rPr>
          <w:iCs/>
          <w:szCs w:val="28"/>
          <w:lang w:val="nb-NO"/>
        </w:rPr>
      </w:pPr>
      <w:r>
        <w:rPr>
          <w:iCs/>
          <w:szCs w:val="28"/>
          <w:lang w:val="nb-NO"/>
        </w:rPr>
        <w:t>For krav på dekning av felleskostnader og andre krav fra lagsforholdet har Borettslaget panterett i andelen foran alle andre heftelser. Pantekravet er begrenset til en sum som svarer til to ganger folketrygdens grunnbeløp på det tidspunktet tvangsdekning besluttes gjennomført.</w:t>
      </w:r>
      <w:r w:rsidR="006D5DAE">
        <w:rPr>
          <w:iCs/>
          <w:szCs w:val="28"/>
          <w:lang w:val="nb-NO"/>
        </w:rPr>
        <w:br/>
      </w:r>
    </w:p>
    <w:p w:rsidR="006B6EB6" w:rsidRDefault="00446675">
      <w:pPr>
        <w:pStyle w:val="Heading1"/>
        <w:rPr>
          <w:lang w:val="nb-NO"/>
        </w:rPr>
      </w:pPr>
      <w:bookmarkStart w:id="17" w:name="_Toc449191436"/>
      <w:r>
        <w:rPr>
          <w:lang w:val="nb-NO"/>
        </w:rPr>
        <w:t>Rettsregistrering</w:t>
      </w:r>
      <w:bookmarkEnd w:id="17"/>
    </w:p>
    <w:p w:rsidR="006B6EB6" w:rsidRDefault="00446675">
      <w:pPr>
        <w:pStyle w:val="Heading2"/>
        <w:rPr>
          <w:lang w:val="nb-NO"/>
        </w:rPr>
      </w:pPr>
      <w:r>
        <w:rPr>
          <w:lang w:val="nb-NO"/>
        </w:rPr>
        <w:t>Registrering i grunnboka</w:t>
      </w:r>
    </w:p>
    <w:p w:rsidR="006B6EB6" w:rsidRDefault="00446675">
      <w:pPr>
        <w:rPr>
          <w:iCs/>
          <w:szCs w:val="28"/>
          <w:lang w:val="nb-NO"/>
        </w:rPr>
      </w:pPr>
      <w:r>
        <w:rPr>
          <w:iCs/>
          <w:szCs w:val="28"/>
          <w:lang w:val="nb-NO"/>
        </w:rPr>
        <w:t xml:space="preserve">Andelene i Borettslaget skal registreres i grunnboka, jfr. Borettslagslovens §6-1.  </w:t>
      </w:r>
    </w:p>
    <w:p w:rsidR="006D5DAE" w:rsidRDefault="006D5DAE">
      <w:pPr>
        <w:spacing w:before="0"/>
        <w:rPr>
          <w:b/>
          <w:bCs/>
          <w:caps/>
          <w:color w:val="000000"/>
          <w:sz w:val="32"/>
          <w:lang w:val="nb-NO"/>
        </w:rPr>
      </w:pPr>
      <w:r>
        <w:rPr>
          <w:lang w:val="nb-NO"/>
        </w:rPr>
        <w:br w:type="page"/>
      </w:r>
    </w:p>
    <w:p w:rsidR="006B6EB6" w:rsidRDefault="00446675">
      <w:pPr>
        <w:pStyle w:val="Heading1"/>
        <w:rPr>
          <w:lang w:val="nb-NO"/>
        </w:rPr>
      </w:pPr>
      <w:bookmarkStart w:id="18" w:name="_Toc449191437"/>
      <w:r>
        <w:rPr>
          <w:lang w:val="nb-NO"/>
        </w:rPr>
        <w:t>Styret, oppgaver og vedtak</w:t>
      </w:r>
      <w:bookmarkEnd w:id="18"/>
    </w:p>
    <w:p w:rsidR="006B6EB6" w:rsidRDefault="00446675">
      <w:pPr>
        <w:pStyle w:val="Heading2"/>
        <w:rPr>
          <w:lang w:val="nb-NO"/>
        </w:rPr>
      </w:pPr>
      <w:r>
        <w:rPr>
          <w:lang w:val="nb-NO"/>
        </w:rPr>
        <w:t>Styrevalg</w:t>
      </w:r>
    </w:p>
    <w:p w:rsidR="006B6EB6" w:rsidRDefault="00446675">
      <w:pPr>
        <w:rPr>
          <w:iCs/>
          <w:szCs w:val="28"/>
          <w:lang w:val="nb-NO"/>
        </w:rPr>
      </w:pPr>
      <w:r>
        <w:rPr>
          <w:iCs/>
          <w:szCs w:val="28"/>
          <w:lang w:val="nb-NO"/>
        </w:rPr>
        <w:t>Til å lede Borettslaget velger generalforsamlingen, blant andelseierne og deres ektefeller/partnere, et styre bestående av:</w:t>
      </w:r>
    </w:p>
    <w:p w:rsidR="006B6EB6" w:rsidRDefault="00446675" w:rsidP="001F0E10">
      <w:pPr>
        <w:pStyle w:val="ListBullet"/>
        <w:numPr>
          <w:ilvl w:val="0"/>
          <w:numId w:val="17"/>
        </w:numPr>
        <w:spacing w:before="60" w:after="60"/>
        <w:rPr>
          <w:lang w:val="nb-NO"/>
        </w:rPr>
      </w:pPr>
      <w:r>
        <w:rPr>
          <w:lang w:val="nb-NO"/>
        </w:rPr>
        <w:t>Styreleder</w:t>
      </w:r>
    </w:p>
    <w:p w:rsidR="006B6EB6" w:rsidRDefault="00446675" w:rsidP="001F0E10">
      <w:pPr>
        <w:pStyle w:val="ListBullet"/>
        <w:numPr>
          <w:ilvl w:val="0"/>
          <w:numId w:val="17"/>
        </w:numPr>
        <w:spacing w:before="60" w:after="60"/>
        <w:rPr>
          <w:lang w:val="nb-NO"/>
        </w:rPr>
      </w:pPr>
      <w:r>
        <w:rPr>
          <w:lang w:val="nb-NO"/>
        </w:rPr>
        <w:t>1 styremedlem med personlig varamedlem i den enkelte boligblokk</w:t>
      </w:r>
    </w:p>
    <w:p w:rsidR="006B6EB6" w:rsidRDefault="006B6EB6">
      <w:pPr>
        <w:rPr>
          <w:iCs/>
          <w:sz w:val="12"/>
          <w:szCs w:val="28"/>
          <w:lang w:val="nb-NO"/>
        </w:rPr>
      </w:pPr>
    </w:p>
    <w:p w:rsidR="006B6EB6" w:rsidRDefault="00446675">
      <w:pPr>
        <w:rPr>
          <w:iCs/>
          <w:szCs w:val="28"/>
          <w:lang w:val="nb-NO"/>
        </w:rPr>
      </w:pPr>
      <w:r>
        <w:rPr>
          <w:iCs/>
          <w:szCs w:val="28"/>
          <w:lang w:val="nb-NO"/>
        </w:rPr>
        <w:t>Valg skjer etter innstilling fra valgkomitéen. Benkeforslag er tillatt.</w:t>
      </w:r>
    </w:p>
    <w:p w:rsidR="006B6EB6" w:rsidRDefault="00446675" w:rsidP="005F3588">
      <w:pPr>
        <w:pStyle w:val="ListBullet"/>
        <w:numPr>
          <w:ilvl w:val="0"/>
          <w:numId w:val="17"/>
        </w:numPr>
        <w:spacing w:before="60" w:after="60"/>
        <w:rPr>
          <w:lang w:val="nb-NO"/>
        </w:rPr>
      </w:pPr>
      <w:r>
        <w:rPr>
          <w:lang w:val="nb-NO"/>
        </w:rPr>
        <w:t>Styreleder velges ved særskilt valg</w:t>
      </w:r>
    </w:p>
    <w:p w:rsidR="006B6EB6" w:rsidRDefault="00446675" w:rsidP="005F3588">
      <w:pPr>
        <w:pStyle w:val="ListBullet"/>
        <w:numPr>
          <w:ilvl w:val="0"/>
          <w:numId w:val="17"/>
        </w:numPr>
        <w:spacing w:before="60" w:after="60"/>
        <w:rPr>
          <w:lang w:val="nb-NO"/>
        </w:rPr>
      </w:pPr>
      <w:r>
        <w:rPr>
          <w:lang w:val="nb-NO"/>
        </w:rPr>
        <w:t>Styremedlemmene velges med personlige varamedlemmer.</w:t>
      </w:r>
    </w:p>
    <w:p w:rsidR="006B6EB6" w:rsidRDefault="006B6EB6" w:rsidP="005F3588">
      <w:pPr>
        <w:spacing w:before="60" w:after="60"/>
        <w:rPr>
          <w:iCs/>
          <w:sz w:val="8"/>
          <w:szCs w:val="28"/>
          <w:lang w:val="nb-NO"/>
        </w:rPr>
      </w:pPr>
    </w:p>
    <w:p w:rsidR="006B6EB6" w:rsidRDefault="00446675">
      <w:pPr>
        <w:rPr>
          <w:iCs/>
          <w:szCs w:val="28"/>
          <w:lang w:val="nb-NO"/>
        </w:rPr>
      </w:pPr>
      <w:r>
        <w:rPr>
          <w:iCs/>
          <w:szCs w:val="28"/>
          <w:lang w:val="nb-NO"/>
        </w:rPr>
        <w:t>Funksjonstiden er 2 år, fordelt slik at styreleder og 1 styremedlem med personlig varamedlem trer tilbake det ene året, og 3 styremedlemmer med personlige varamedlemmer det andre året.</w:t>
      </w:r>
    </w:p>
    <w:p w:rsidR="006B6EB6" w:rsidRDefault="00446675" w:rsidP="005F3588">
      <w:pPr>
        <w:pStyle w:val="ListBullet"/>
        <w:numPr>
          <w:ilvl w:val="0"/>
          <w:numId w:val="17"/>
        </w:numPr>
        <w:spacing w:before="60" w:after="60"/>
        <w:ind w:left="357" w:right="1066" w:hanging="357"/>
        <w:rPr>
          <w:lang w:val="nb-NO"/>
        </w:rPr>
      </w:pPr>
      <w:r>
        <w:rPr>
          <w:lang w:val="nb-NO"/>
        </w:rPr>
        <w:t>Gjenvalg kan finne sted</w:t>
      </w:r>
    </w:p>
    <w:p w:rsidR="006B6EB6" w:rsidRDefault="00446675" w:rsidP="005F3588">
      <w:pPr>
        <w:pStyle w:val="ListBullet"/>
        <w:numPr>
          <w:ilvl w:val="0"/>
          <w:numId w:val="17"/>
        </w:numPr>
        <w:spacing w:before="60" w:after="60"/>
        <w:ind w:left="357" w:right="1066" w:hanging="357"/>
        <w:rPr>
          <w:lang w:val="nb-NO"/>
        </w:rPr>
      </w:pPr>
      <w:r>
        <w:rPr>
          <w:lang w:val="nb-NO"/>
        </w:rPr>
        <w:t>Begge kjønn bør være representert i styret.</w:t>
      </w:r>
    </w:p>
    <w:p w:rsidR="006B6EB6" w:rsidRDefault="00446675" w:rsidP="005F3588">
      <w:pPr>
        <w:pStyle w:val="ListBullet"/>
        <w:numPr>
          <w:ilvl w:val="0"/>
          <w:numId w:val="17"/>
        </w:numPr>
        <w:spacing w:before="60" w:after="60"/>
        <w:ind w:left="357" w:right="1066" w:hanging="357"/>
        <w:rPr>
          <w:lang w:val="nb-NO"/>
        </w:rPr>
      </w:pPr>
      <w:r>
        <w:rPr>
          <w:lang w:val="nb-NO"/>
        </w:rPr>
        <w:t>Styret velger nestleder og sekretær blant styremedlemmene.</w:t>
      </w:r>
    </w:p>
    <w:p w:rsidR="006B6EB6" w:rsidRDefault="00446675">
      <w:pPr>
        <w:pStyle w:val="Heading2"/>
        <w:rPr>
          <w:lang w:val="nb-NO"/>
        </w:rPr>
      </w:pPr>
      <w:r>
        <w:rPr>
          <w:lang w:val="nb-NO"/>
        </w:rPr>
        <w:t>Styremøter</w:t>
      </w:r>
    </w:p>
    <w:p w:rsidR="006B6EB6" w:rsidRDefault="00446675" w:rsidP="001F0E10">
      <w:pPr>
        <w:pStyle w:val="ListBullet"/>
        <w:numPr>
          <w:ilvl w:val="0"/>
          <w:numId w:val="20"/>
        </w:numPr>
        <w:spacing w:before="60" w:after="60"/>
        <w:ind w:right="703"/>
        <w:rPr>
          <w:lang w:val="nb-NO"/>
        </w:rPr>
      </w:pPr>
      <w:r>
        <w:rPr>
          <w:lang w:val="nb-NO"/>
        </w:rPr>
        <w:t>Styreleder skal sørge for at styret holder møte så ofte som saksmengden tilsier det. Et styremedlem eller forretningsføreren kan også kreve at styret sammenkalles.</w:t>
      </w:r>
    </w:p>
    <w:p w:rsidR="006B6EB6" w:rsidRDefault="00446675" w:rsidP="001F0E10">
      <w:pPr>
        <w:pStyle w:val="ListBullet"/>
        <w:numPr>
          <w:ilvl w:val="0"/>
          <w:numId w:val="20"/>
        </w:numPr>
        <w:spacing w:before="60" w:after="60"/>
        <w:ind w:right="703"/>
        <w:rPr>
          <w:lang w:val="nb-NO"/>
        </w:rPr>
      </w:pPr>
      <w:r>
        <w:rPr>
          <w:lang w:val="nb-NO"/>
        </w:rPr>
        <w:t>Styreleder og styremedlemmene har møteplikt til styrets møter unntatt ved gyldig forfall. Ved forfall innkaller styremedlemmet sitt personlige varamedlem, som da får stemmerett.</w:t>
      </w:r>
    </w:p>
    <w:p w:rsidR="006B6EB6" w:rsidRDefault="00446675" w:rsidP="001F0E10">
      <w:pPr>
        <w:pStyle w:val="ListBullet"/>
        <w:numPr>
          <w:ilvl w:val="0"/>
          <w:numId w:val="20"/>
        </w:numPr>
        <w:spacing w:before="60" w:after="60"/>
        <w:ind w:right="703"/>
        <w:rPr>
          <w:lang w:val="nb-NO"/>
        </w:rPr>
      </w:pPr>
      <w:r>
        <w:rPr>
          <w:lang w:val="nb-NO"/>
        </w:rPr>
        <w:t>Styremedlemmenes personlige varamedlemmer har møte- og talerett i styrets møter.</w:t>
      </w:r>
    </w:p>
    <w:p w:rsidR="006B6EB6" w:rsidRDefault="00446675" w:rsidP="001F0E10">
      <w:pPr>
        <w:pStyle w:val="ListBullet"/>
        <w:numPr>
          <w:ilvl w:val="0"/>
          <w:numId w:val="20"/>
        </w:numPr>
        <w:spacing w:before="60" w:after="60"/>
        <w:ind w:right="703"/>
        <w:rPr>
          <w:lang w:val="nb-NO"/>
        </w:rPr>
      </w:pPr>
      <w:r>
        <w:rPr>
          <w:lang w:val="nb-NO"/>
        </w:rPr>
        <w:t>Styret skal føre protokoll over styrets saker.</w:t>
      </w:r>
      <w:r>
        <w:rPr>
          <w:lang w:val="nb-NO"/>
        </w:rPr>
        <w:br/>
        <w:t>Protokollen skal underskrives av de fremmøtte styremedlemmene.</w:t>
      </w:r>
    </w:p>
    <w:p w:rsidR="006B6EB6" w:rsidRDefault="00446675">
      <w:pPr>
        <w:pStyle w:val="Heading2"/>
        <w:rPr>
          <w:lang w:val="nb-NO"/>
        </w:rPr>
      </w:pPr>
      <w:r>
        <w:rPr>
          <w:lang w:val="nb-NO"/>
        </w:rPr>
        <w:t>Styrets oppgaver og vedtak</w:t>
      </w:r>
    </w:p>
    <w:p w:rsidR="006B6EB6" w:rsidRDefault="00446675" w:rsidP="001F0E10">
      <w:pPr>
        <w:pStyle w:val="ListBullet"/>
        <w:numPr>
          <w:ilvl w:val="0"/>
          <w:numId w:val="21"/>
        </w:numPr>
        <w:spacing w:before="60" w:after="60"/>
        <w:ind w:right="346"/>
        <w:rPr>
          <w:lang w:val="nb-NO"/>
        </w:rPr>
      </w:pPr>
      <w:r>
        <w:rPr>
          <w:lang w:val="nb-NO"/>
        </w:rPr>
        <w:t>Styret skal lede Borettslagets virksomhet i samsvar med lov, vedtekter og generalforsamlingens vedtak.</w:t>
      </w:r>
    </w:p>
    <w:p w:rsidR="006B6EB6" w:rsidRDefault="00446675" w:rsidP="001F0E10">
      <w:pPr>
        <w:pStyle w:val="ListBullet"/>
        <w:numPr>
          <w:ilvl w:val="0"/>
          <w:numId w:val="21"/>
        </w:numPr>
        <w:spacing w:before="60" w:after="60"/>
        <w:ind w:right="346"/>
        <w:rPr>
          <w:lang w:val="nb-NO"/>
        </w:rPr>
      </w:pPr>
      <w:r>
        <w:rPr>
          <w:lang w:val="nb-NO"/>
        </w:rPr>
        <w:t>Styret kan ta alle avgjørelser som ikke i loven eller disse vedtektene er lagt til andre organer.</w:t>
      </w:r>
    </w:p>
    <w:p w:rsidR="006B6EB6" w:rsidRDefault="00446675" w:rsidP="001F0E10">
      <w:pPr>
        <w:pStyle w:val="ListBullet"/>
        <w:numPr>
          <w:ilvl w:val="0"/>
          <w:numId w:val="21"/>
        </w:numPr>
        <w:spacing w:before="60" w:after="60"/>
        <w:ind w:right="346"/>
        <w:rPr>
          <w:lang w:val="nb-NO"/>
        </w:rPr>
      </w:pPr>
      <w:r>
        <w:rPr>
          <w:lang w:val="nb-NO"/>
        </w:rPr>
        <w:t>Styret kan treffe vedtak når minst 3 medlemmer er tilstede, og når 3 stemmer for vedtaket. Ved stemmelikhet gjør møtelederens stemme utslaget.</w:t>
      </w:r>
    </w:p>
    <w:p w:rsidR="006B6EB6" w:rsidRDefault="00446675" w:rsidP="001F0E10">
      <w:pPr>
        <w:pStyle w:val="ListBullet"/>
        <w:numPr>
          <w:ilvl w:val="0"/>
          <w:numId w:val="21"/>
        </w:numPr>
        <w:spacing w:before="60" w:after="60"/>
        <w:ind w:right="346"/>
        <w:rPr>
          <w:lang w:val="nb-NO"/>
        </w:rPr>
      </w:pPr>
      <w:r>
        <w:rPr>
          <w:lang w:val="nb-NO"/>
        </w:rPr>
        <w:t>Styret skal informere andelseierne om hva som rører seg i Borettslaget, herunder saker av økonomisk og velferdsmessig betydning for medlemmene.</w:t>
      </w:r>
    </w:p>
    <w:p w:rsidR="006B6EB6" w:rsidRDefault="00446675" w:rsidP="001F0E10">
      <w:pPr>
        <w:pStyle w:val="ListBullet"/>
        <w:numPr>
          <w:ilvl w:val="0"/>
          <w:numId w:val="21"/>
        </w:numPr>
        <w:spacing w:before="60" w:after="60"/>
        <w:ind w:right="346"/>
        <w:rPr>
          <w:lang w:val="nb-NO"/>
        </w:rPr>
      </w:pPr>
      <w:r>
        <w:rPr>
          <w:lang w:val="nb-NO"/>
        </w:rPr>
        <w:t>Gjennom kunngjøring til andelseierne skal styret utlyse ledig andel som andelseierne/andelseiernes slektninger har forkjøpsrett til.</w:t>
      </w:r>
      <w:r>
        <w:rPr>
          <w:lang w:val="nb-NO"/>
        </w:rPr>
        <w:br/>
        <w:t>Ledige garasjeplasser skal styret også utlyse.</w:t>
      </w:r>
    </w:p>
    <w:p w:rsidR="006B6EB6" w:rsidRDefault="00446675" w:rsidP="001F0E10">
      <w:pPr>
        <w:pStyle w:val="ListBullet"/>
        <w:numPr>
          <w:ilvl w:val="0"/>
          <w:numId w:val="21"/>
        </w:numPr>
        <w:spacing w:before="60" w:after="60"/>
        <w:ind w:right="346"/>
        <w:rPr>
          <w:lang w:val="nb-NO"/>
        </w:rPr>
      </w:pPr>
      <w:r>
        <w:rPr>
          <w:lang w:val="nb-NO"/>
        </w:rPr>
        <w:t>Styret tilsetter forretningsfører og vaktmester.</w:t>
      </w:r>
    </w:p>
    <w:p w:rsidR="006B6EB6" w:rsidRDefault="00446675">
      <w:pPr>
        <w:pStyle w:val="Heading2"/>
        <w:rPr>
          <w:lang w:val="nb-NO"/>
        </w:rPr>
      </w:pPr>
      <w:r>
        <w:rPr>
          <w:lang w:val="nb-NO"/>
        </w:rPr>
        <w:t>Krav om godkjennelse fra generalforsamlingen</w:t>
      </w:r>
    </w:p>
    <w:p w:rsidR="006B6EB6" w:rsidRDefault="00446675">
      <w:pPr>
        <w:pStyle w:val="BodyText"/>
        <w:rPr>
          <w:iCs/>
          <w:color w:val="000000"/>
          <w:szCs w:val="28"/>
          <w:lang w:val="nb-NO"/>
        </w:rPr>
      </w:pPr>
      <w:r>
        <w:rPr>
          <w:color w:val="000000"/>
          <w:lang w:val="nb-NO"/>
        </w:rPr>
        <w:t>Styret kan ikke uten godkjennelse fra generalforsamlingen med minst 2/3 av de avgitte stemmer</w:t>
      </w:r>
      <w:r>
        <w:rPr>
          <w:iCs/>
          <w:color w:val="000000"/>
          <w:szCs w:val="28"/>
          <w:lang w:val="nb-NO"/>
        </w:rPr>
        <w:t>, fatte vedtak om:</w:t>
      </w:r>
    </w:p>
    <w:p w:rsidR="006B6EB6" w:rsidRDefault="00446675" w:rsidP="001F0E10">
      <w:pPr>
        <w:pStyle w:val="ListBullet"/>
        <w:numPr>
          <w:ilvl w:val="0"/>
          <w:numId w:val="22"/>
        </w:numPr>
        <w:spacing w:before="60" w:after="60"/>
        <w:rPr>
          <w:lang w:val="nb-NO"/>
        </w:rPr>
      </w:pPr>
      <w:r>
        <w:rPr>
          <w:lang w:val="nb-NO"/>
        </w:rPr>
        <w:t>Ombygging, påbygging eller andre endringer av bebyggelsen eller eiendommene</w:t>
      </w:r>
    </w:p>
    <w:p w:rsidR="006B6EB6" w:rsidRDefault="00446675" w:rsidP="001F0E10">
      <w:pPr>
        <w:pStyle w:val="ListBullet"/>
        <w:numPr>
          <w:ilvl w:val="0"/>
          <w:numId w:val="22"/>
        </w:numPr>
        <w:spacing w:before="60" w:after="60"/>
        <w:rPr>
          <w:lang w:val="nb-NO"/>
        </w:rPr>
      </w:pPr>
      <w:r>
        <w:rPr>
          <w:lang w:val="nb-NO"/>
        </w:rPr>
        <w:t>Salg eller kjøp av fast eiendom.</w:t>
      </w:r>
    </w:p>
    <w:p w:rsidR="006B6EB6" w:rsidRDefault="00446675" w:rsidP="001F0E10">
      <w:pPr>
        <w:pStyle w:val="ListBullet"/>
        <w:numPr>
          <w:ilvl w:val="0"/>
          <w:numId w:val="22"/>
        </w:numPr>
        <w:spacing w:before="60" w:after="60"/>
        <w:rPr>
          <w:lang w:val="nb-NO"/>
        </w:rPr>
      </w:pPr>
      <w:r>
        <w:rPr>
          <w:lang w:val="nb-NO"/>
        </w:rPr>
        <w:t>Låneopptak som skal sikres ved pant med prioritet foran innskuddene.</w:t>
      </w:r>
    </w:p>
    <w:p w:rsidR="006B6EB6" w:rsidRDefault="00446675" w:rsidP="001F0E10">
      <w:pPr>
        <w:pStyle w:val="ListBullet"/>
        <w:numPr>
          <w:ilvl w:val="0"/>
          <w:numId w:val="22"/>
        </w:numPr>
        <w:spacing w:before="60" w:after="60"/>
        <w:rPr>
          <w:iCs/>
          <w:szCs w:val="28"/>
          <w:lang w:val="nb-NO"/>
        </w:rPr>
      </w:pPr>
      <w:r>
        <w:rPr>
          <w:lang w:val="nb-NO"/>
        </w:rPr>
        <w:t xml:space="preserve">Andre tiltak som går ut over vanlig forvaltning når tiltaket fører med seg økonomisk ansvar eller utlegg på mer enn 5 % </w:t>
      </w:r>
      <w:r>
        <w:rPr>
          <w:lang w:val="nb-NO"/>
        </w:rPr>
        <w:sym w:font="Symbol" w:char="F02D"/>
      </w:r>
      <w:r>
        <w:rPr>
          <w:lang w:val="nb-NO"/>
        </w:rPr>
        <w:t>fem prosent</w:t>
      </w:r>
      <w:r>
        <w:rPr>
          <w:lang w:val="nb-NO"/>
        </w:rPr>
        <w:sym w:font="Symbol" w:char="F02D"/>
      </w:r>
      <w:r>
        <w:rPr>
          <w:lang w:val="nb-NO"/>
        </w:rPr>
        <w:t xml:space="preserve"> av de årlige felleskostnadene.</w:t>
      </w:r>
    </w:p>
    <w:p w:rsidR="006B6EB6" w:rsidRDefault="00446675" w:rsidP="001F0E10">
      <w:pPr>
        <w:pStyle w:val="ListBullet"/>
        <w:numPr>
          <w:ilvl w:val="0"/>
          <w:numId w:val="22"/>
        </w:numPr>
        <w:spacing w:before="60" w:after="60"/>
        <w:rPr>
          <w:iCs/>
          <w:szCs w:val="28"/>
          <w:lang w:val="nb-NO"/>
        </w:rPr>
      </w:pPr>
      <w:r>
        <w:rPr>
          <w:lang w:val="nb-NO"/>
        </w:rPr>
        <w:t>Andre rettslige disposisjoner over fast eiendom som går ut over vanlig forvaltning.</w:t>
      </w:r>
    </w:p>
    <w:p w:rsidR="006B6EB6" w:rsidRDefault="00446675">
      <w:pPr>
        <w:pStyle w:val="Heading2"/>
        <w:rPr>
          <w:lang w:val="nb-NO"/>
        </w:rPr>
      </w:pPr>
      <w:r>
        <w:rPr>
          <w:lang w:val="nb-NO"/>
        </w:rPr>
        <w:t>Representasjon og fullmakt</w:t>
      </w:r>
    </w:p>
    <w:p w:rsidR="006B6EB6" w:rsidRDefault="005F3588">
      <w:pPr>
        <w:rPr>
          <w:lang w:val="nb-NO"/>
        </w:rPr>
      </w:pPr>
      <w:r>
        <w:rPr>
          <w:lang w:val="nb-NO"/>
        </w:rPr>
        <w:t>To</w:t>
      </w:r>
      <w:r w:rsidR="00446675">
        <w:rPr>
          <w:lang w:val="nb-NO"/>
        </w:rPr>
        <w:t xml:space="preserve"> styremedlemmer i fellesskap representerer Borettslaget utad, og tegner dets navn.</w:t>
      </w:r>
    </w:p>
    <w:p w:rsidR="006B6EB6" w:rsidRDefault="00446675">
      <w:pPr>
        <w:rPr>
          <w:lang w:val="nb-NO"/>
        </w:rPr>
      </w:pPr>
      <w:r>
        <w:rPr>
          <w:lang w:val="nb-NO"/>
        </w:rPr>
        <w:t>Styret kan gi prokura.</w:t>
      </w:r>
    </w:p>
    <w:p w:rsidR="005F3588" w:rsidRDefault="005F3588">
      <w:pPr>
        <w:rPr>
          <w:lang w:val="nb-NO"/>
        </w:rPr>
      </w:pPr>
    </w:p>
    <w:p w:rsidR="006B6EB6" w:rsidRDefault="00446675">
      <w:pPr>
        <w:pStyle w:val="Heading1"/>
        <w:rPr>
          <w:lang w:val="nb-NO"/>
        </w:rPr>
      </w:pPr>
      <w:bookmarkStart w:id="19" w:name="_Toc449191438"/>
      <w:r>
        <w:rPr>
          <w:lang w:val="nb-NO"/>
        </w:rPr>
        <w:t>Generalforsamlingen</w:t>
      </w:r>
      <w:bookmarkEnd w:id="19"/>
    </w:p>
    <w:p w:rsidR="006B6EB6" w:rsidRDefault="00446675">
      <w:pPr>
        <w:pStyle w:val="Heading2"/>
        <w:rPr>
          <w:lang w:val="nb-NO"/>
        </w:rPr>
      </w:pPr>
      <w:r>
        <w:rPr>
          <w:lang w:val="nb-NO"/>
        </w:rPr>
        <w:t>Myndighet</w:t>
      </w:r>
    </w:p>
    <w:p w:rsidR="006B6EB6" w:rsidRDefault="00446675">
      <w:pPr>
        <w:rPr>
          <w:iCs/>
          <w:szCs w:val="28"/>
          <w:lang w:val="nb-NO"/>
        </w:rPr>
      </w:pPr>
      <w:r>
        <w:rPr>
          <w:iCs/>
          <w:szCs w:val="28"/>
          <w:lang w:val="nb-NO"/>
        </w:rPr>
        <w:t>Den øverste myndighet i borettslaget er generalforsamlingen</w:t>
      </w:r>
    </w:p>
    <w:p w:rsidR="006B6EB6" w:rsidRDefault="00446675">
      <w:pPr>
        <w:pStyle w:val="Heading2"/>
        <w:rPr>
          <w:lang w:val="nb-NO"/>
        </w:rPr>
      </w:pPr>
      <w:r>
        <w:rPr>
          <w:lang w:val="nb-NO"/>
        </w:rPr>
        <w:t>Tidspunkt for generalforsamling</w:t>
      </w:r>
    </w:p>
    <w:p w:rsidR="006B6EB6" w:rsidRDefault="00446675">
      <w:pPr>
        <w:rPr>
          <w:iCs/>
          <w:szCs w:val="28"/>
          <w:lang w:val="nb-NO"/>
        </w:rPr>
      </w:pPr>
      <w:r>
        <w:rPr>
          <w:iCs/>
          <w:szCs w:val="28"/>
          <w:lang w:val="nb-NO"/>
        </w:rPr>
        <w:t>Ordinær generalforsamling holdes hvert år innen 30.april.</w:t>
      </w:r>
    </w:p>
    <w:p w:rsidR="006B6EB6" w:rsidRDefault="00446675">
      <w:pPr>
        <w:rPr>
          <w:iCs/>
          <w:szCs w:val="28"/>
          <w:lang w:val="nb-NO"/>
        </w:rPr>
      </w:pPr>
      <w:r>
        <w:rPr>
          <w:iCs/>
          <w:szCs w:val="28"/>
          <w:lang w:val="nb-NO"/>
        </w:rPr>
        <w:t>Ekstraordinær generalforsamling holdes når styret finner det nødvendig, eller når revisor eller en tiendedel (35) av andelseierne krever det, og samtidig oppgir hvilke saker de ønsker behandlet.</w:t>
      </w:r>
    </w:p>
    <w:p w:rsidR="006B6EB6" w:rsidRDefault="00446675">
      <w:pPr>
        <w:pStyle w:val="Heading2"/>
        <w:rPr>
          <w:lang w:val="nb-NO"/>
        </w:rPr>
      </w:pPr>
      <w:r>
        <w:rPr>
          <w:lang w:val="nb-NO"/>
        </w:rPr>
        <w:t>Varsel om og innkalling til generalforsamling</w:t>
      </w:r>
    </w:p>
    <w:p w:rsidR="006B6EB6" w:rsidRDefault="00446675" w:rsidP="001F0E10">
      <w:pPr>
        <w:numPr>
          <w:ilvl w:val="0"/>
          <w:numId w:val="23"/>
        </w:numPr>
        <w:tabs>
          <w:tab w:val="left" w:pos="8820"/>
        </w:tabs>
        <w:spacing w:before="60" w:after="60"/>
        <w:ind w:right="703"/>
        <w:rPr>
          <w:iCs/>
          <w:szCs w:val="28"/>
          <w:lang w:val="nb-NO"/>
        </w:rPr>
      </w:pPr>
      <w:r>
        <w:rPr>
          <w:iCs/>
          <w:szCs w:val="28"/>
          <w:lang w:val="nb-NO"/>
        </w:rPr>
        <w:t xml:space="preserve">Varsel om at ordinær generalforsamling skal holdes sendes andelseierne minst </w:t>
      </w:r>
      <w:r>
        <w:rPr>
          <w:b/>
          <w:iCs/>
          <w:szCs w:val="28"/>
          <w:lang w:val="nb-NO"/>
        </w:rPr>
        <w:t>8</w:t>
      </w:r>
      <w:r>
        <w:rPr>
          <w:iCs/>
          <w:szCs w:val="28"/>
          <w:lang w:val="nb-NO"/>
        </w:rPr>
        <w:t xml:space="preserve"> uker før den holdes.</w:t>
      </w:r>
    </w:p>
    <w:p w:rsidR="006B6EB6" w:rsidRPr="00C815C4" w:rsidRDefault="00446675" w:rsidP="001F0E10">
      <w:pPr>
        <w:numPr>
          <w:ilvl w:val="0"/>
          <w:numId w:val="23"/>
        </w:numPr>
        <w:tabs>
          <w:tab w:val="left" w:pos="8820"/>
        </w:tabs>
        <w:spacing w:before="60" w:after="60"/>
        <w:ind w:right="703"/>
        <w:rPr>
          <w:iCs/>
          <w:szCs w:val="28"/>
          <w:lang w:val="nb-NO"/>
        </w:rPr>
      </w:pPr>
      <w:r>
        <w:rPr>
          <w:iCs/>
          <w:szCs w:val="28"/>
          <w:lang w:val="nb-NO"/>
        </w:rPr>
        <w:t xml:space="preserve">Forslag/saker som andelseierne ønsker behandlet i generalforsamlingen må være ankommet styret minst </w:t>
      </w:r>
      <w:r>
        <w:rPr>
          <w:b/>
          <w:iCs/>
          <w:szCs w:val="28"/>
          <w:lang w:val="nb-NO"/>
        </w:rPr>
        <w:t>5</w:t>
      </w:r>
      <w:r>
        <w:rPr>
          <w:iCs/>
          <w:szCs w:val="28"/>
          <w:lang w:val="nb-NO"/>
        </w:rPr>
        <w:t xml:space="preserve"> uker før den holdes.</w:t>
      </w:r>
    </w:p>
    <w:p w:rsidR="006B6EB6" w:rsidRDefault="00446675" w:rsidP="001F0E10">
      <w:pPr>
        <w:numPr>
          <w:ilvl w:val="0"/>
          <w:numId w:val="23"/>
        </w:numPr>
        <w:tabs>
          <w:tab w:val="left" w:pos="8820"/>
        </w:tabs>
        <w:spacing w:before="60" w:after="60"/>
        <w:ind w:right="703"/>
        <w:rPr>
          <w:iCs/>
          <w:szCs w:val="28"/>
          <w:lang w:val="nb-NO"/>
        </w:rPr>
      </w:pPr>
      <w:r>
        <w:rPr>
          <w:iCs/>
          <w:szCs w:val="28"/>
          <w:lang w:val="nb-NO"/>
        </w:rPr>
        <w:t>Innkalling til generalforsamling skal skje skriftlig til andelseierne med varsel på minst 8, høyst 20 dager.</w:t>
      </w:r>
    </w:p>
    <w:p w:rsidR="006B6EB6" w:rsidRDefault="00446675" w:rsidP="001F0E10">
      <w:pPr>
        <w:numPr>
          <w:ilvl w:val="0"/>
          <w:numId w:val="23"/>
        </w:numPr>
        <w:tabs>
          <w:tab w:val="left" w:pos="8820"/>
        </w:tabs>
        <w:spacing w:before="60" w:after="60"/>
        <w:ind w:right="703"/>
        <w:rPr>
          <w:iCs/>
          <w:szCs w:val="28"/>
          <w:lang w:val="nb-NO"/>
        </w:rPr>
      </w:pPr>
      <w:r>
        <w:rPr>
          <w:iCs/>
          <w:szCs w:val="28"/>
          <w:lang w:val="nb-NO"/>
        </w:rPr>
        <w:t>Ekstraordinær generalforsamling kan innkalles med minst 3 dagers varsel.</w:t>
      </w:r>
    </w:p>
    <w:p w:rsidR="006B6EB6" w:rsidRDefault="00446675">
      <w:pPr>
        <w:pStyle w:val="Heading2"/>
        <w:rPr>
          <w:lang w:val="nb-NO"/>
        </w:rPr>
      </w:pPr>
      <w:r>
        <w:rPr>
          <w:lang w:val="nb-NO"/>
        </w:rPr>
        <w:t>Krav til innkallingens innhold</w:t>
      </w:r>
    </w:p>
    <w:p w:rsidR="006B6EB6" w:rsidRDefault="00446675">
      <w:pPr>
        <w:rPr>
          <w:iCs/>
          <w:szCs w:val="28"/>
          <w:lang w:val="nb-NO"/>
        </w:rPr>
      </w:pPr>
      <w:r>
        <w:rPr>
          <w:iCs/>
          <w:szCs w:val="28"/>
          <w:lang w:val="nb-NO"/>
        </w:rPr>
        <w:t>I innkallingen skal de sakene som skal behandles være bestemt angitt.</w:t>
      </w:r>
      <w:r>
        <w:rPr>
          <w:iCs/>
          <w:szCs w:val="28"/>
          <w:lang w:val="nb-NO"/>
        </w:rPr>
        <w:br/>
        <w:t>Skal et forslag som etter Borettslagsloven eller disse vedtektene må vedtas med minst 2/3 flertall behandles, må hovedinnholdet være angitt i innkallingen.</w:t>
      </w:r>
    </w:p>
    <w:p w:rsidR="006B6EB6" w:rsidRDefault="00446675">
      <w:pPr>
        <w:rPr>
          <w:iCs/>
          <w:szCs w:val="28"/>
          <w:lang w:val="nb-NO"/>
        </w:rPr>
      </w:pPr>
      <w:r>
        <w:rPr>
          <w:iCs/>
          <w:color w:val="000000"/>
          <w:szCs w:val="28"/>
          <w:lang w:val="nb-NO"/>
        </w:rPr>
        <w:t>Innstillingen til valg skal følge innkallingen.</w:t>
      </w:r>
    </w:p>
    <w:p w:rsidR="006B6EB6" w:rsidRDefault="00446675">
      <w:pPr>
        <w:pStyle w:val="Heading2"/>
        <w:keepLines/>
        <w:rPr>
          <w:lang w:val="nb-NO"/>
        </w:rPr>
      </w:pPr>
      <w:bookmarkStart w:id="20" w:name="_Ref129339039"/>
      <w:r>
        <w:rPr>
          <w:lang w:val="nb-NO"/>
        </w:rPr>
        <w:t>Saker som skal behandles i ordinær generalforsamling</w:t>
      </w:r>
      <w:bookmarkEnd w:id="20"/>
    </w:p>
    <w:p w:rsidR="006B6EB6" w:rsidRDefault="00446675" w:rsidP="000167E9">
      <w:pPr>
        <w:keepLines/>
        <w:numPr>
          <w:ilvl w:val="0"/>
          <w:numId w:val="2"/>
        </w:numPr>
        <w:rPr>
          <w:iCs/>
          <w:szCs w:val="28"/>
          <w:lang w:val="nb-NO"/>
        </w:rPr>
      </w:pPr>
      <w:r>
        <w:rPr>
          <w:iCs/>
          <w:szCs w:val="28"/>
          <w:lang w:val="nb-NO"/>
        </w:rPr>
        <w:t>Konstituering</w:t>
      </w:r>
    </w:p>
    <w:p w:rsidR="006B6EB6" w:rsidRDefault="00446675" w:rsidP="000167E9">
      <w:pPr>
        <w:keepLines/>
        <w:numPr>
          <w:ilvl w:val="0"/>
          <w:numId w:val="2"/>
        </w:numPr>
        <w:rPr>
          <w:iCs/>
          <w:szCs w:val="28"/>
          <w:lang w:val="nb-NO"/>
        </w:rPr>
      </w:pPr>
      <w:r>
        <w:rPr>
          <w:iCs/>
          <w:szCs w:val="28"/>
          <w:lang w:val="nb-NO"/>
        </w:rPr>
        <w:t>Årsmelding fra styret</w:t>
      </w:r>
    </w:p>
    <w:p w:rsidR="006B6EB6" w:rsidRDefault="00446675" w:rsidP="000167E9">
      <w:pPr>
        <w:keepLines/>
        <w:numPr>
          <w:ilvl w:val="0"/>
          <w:numId w:val="2"/>
        </w:numPr>
        <w:rPr>
          <w:iCs/>
          <w:szCs w:val="28"/>
          <w:lang w:val="nb-NO"/>
        </w:rPr>
      </w:pPr>
      <w:r>
        <w:rPr>
          <w:iCs/>
          <w:szCs w:val="28"/>
          <w:lang w:val="nb-NO"/>
        </w:rPr>
        <w:t>Årsregnskap m/revisor beretning</w:t>
      </w:r>
    </w:p>
    <w:p w:rsidR="006B6EB6" w:rsidRDefault="00446675" w:rsidP="000167E9">
      <w:pPr>
        <w:keepLines/>
        <w:numPr>
          <w:ilvl w:val="0"/>
          <w:numId w:val="2"/>
        </w:numPr>
        <w:rPr>
          <w:iCs/>
          <w:szCs w:val="28"/>
          <w:lang w:val="nb-NO"/>
        </w:rPr>
      </w:pPr>
      <w:r>
        <w:rPr>
          <w:iCs/>
          <w:szCs w:val="28"/>
          <w:lang w:val="nb-NO"/>
        </w:rPr>
        <w:t>Spørsmål om ansvarsfrihet</w:t>
      </w:r>
    </w:p>
    <w:p w:rsidR="006B6EB6" w:rsidRDefault="00446675" w:rsidP="000167E9">
      <w:pPr>
        <w:keepLines/>
        <w:numPr>
          <w:ilvl w:val="0"/>
          <w:numId w:val="2"/>
        </w:numPr>
        <w:rPr>
          <w:iCs/>
          <w:szCs w:val="28"/>
          <w:lang w:val="nb-NO"/>
        </w:rPr>
      </w:pPr>
      <w:r>
        <w:rPr>
          <w:iCs/>
          <w:szCs w:val="28"/>
          <w:lang w:val="nb-NO"/>
        </w:rPr>
        <w:t>Godtgjøring til styret</w:t>
      </w:r>
    </w:p>
    <w:p w:rsidR="006B6EB6" w:rsidRDefault="00446675" w:rsidP="000167E9">
      <w:pPr>
        <w:keepLines/>
        <w:numPr>
          <w:ilvl w:val="0"/>
          <w:numId w:val="2"/>
        </w:numPr>
        <w:rPr>
          <w:iCs/>
          <w:szCs w:val="28"/>
          <w:lang w:val="nb-NO"/>
        </w:rPr>
      </w:pPr>
      <w:r>
        <w:rPr>
          <w:iCs/>
          <w:szCs w:val="28"/>
          <w:lang w:val="nb-NO"/>
        </w:rPr>
        <w:t>Innkomne forslag</w:t>
      </w:r>
    </w:p>
    <w:p w:rsidR="006B6EB6" w:rsidRDefault="00446675" w:rsidP="000167E9">
      <w:pPr>
        <w:keepLines/>
        <w:numPr>
          <w:ilvl w:val="0"/>
          <w:numId w:val="2"/>
        </w:numPr>
        <w:rPr>
          <w:iCs/>
          <w:szCs w:val="28"/>
          <w:lang w:val="nb-NO"/>
        </w:rPr>
      </w:pPr>
      <w:r>
        <w:rPr>
          <w:iCs/>
          <w:szCs w:val="28"/>
          <w:lang w:val="nb-NO"/>
        </w:rPr>
        <w:t>Budsjett for neste periode</w:t>
      </w:r>
    </w:p>
    <w:p w:rsidR="006B6EB6" w:rsidRDefault="00446675" w:rsidP="000167E9">
      <w:pPr>
        <w:keepLines/>
        <w:numPr>
          <w:ilvl w:val="0"/>
          <w:numId w:val="2"/>
        </w:numPr>
        <w:rPr>
          <w:iCs/>
          <w:szCs w:val="28"/>
          <w:lang w:val="nb-NO"/>
        </w:rPr>
      </w:pPr>
      <w:r>
        <w:rPr>
          <w:iCs/>
          <w:szCs w:val="28"/>
          <w:lang w:val="nb-NO"/>
        </w:rPr>
        <w:t>Valg</w:t>
      </w:r>
    </w:p>
    <w:p w:rsidR="006B6EB6" w:rsidRDefault="00446675" w:rsidP="000167E9">
      <w:pPr>
        <w:keepLines/>
        <w:numPr>
          <w:ilvl w:val="0"/>
          <w:numId w:val="2"/>
        </w:numPr>
        <w:rPr>
          <w:iCs/>
          <w:szCs w:val="28"/>
          <w:lang w:val="nb-NO"/>
        </w:rPr>
      </w:pPr>
      <w:r>
        <w:rPr>
          <w:iCs/>
          <w:szCs w:val="28"/>
          <w:lang w:val="nb-NO"/>
        </w:rPr>
        <w:t>Andre saker som er nevnt i innkallingen</w:t>
      </w:r>
    </w:p>
    <w:p w:rsidR="006B6EB6" w:rsidRDefault="006B6EB6">
      <w:pPr>
        <w:rPr>
          <w:sz w:val="12"/>
          <w:lang w:val="nb-NO"/>
        </w:rPr>
      </w:pPr>
    </w:p>
    <w:p w:rsidR="006B6EB6" w:rsidRDefault="00446675">
      <w:pPr>
        <w:keepLines/>
        <w:rPr>
          <w:iCs/>
          <w:color w:val="000000"/>
          <w:szCs w:val="28"/>
          <w:lang w:val="nb-NO"/>
        </w:rPr>
      </w:pPr>
      <w:r>
        <w:rPr>
          <w:iCs/>
          <w:color w:val="000000"/>
          <w:szCs w:val="28"/>
          <w:lang w:val="nb-NO"/>
        </w:rPr>
        <w:t xml:space="preserve">Andre saker enn de som er angitt i innkallingen kan </w:t>
      </w:r>
      <w:r>
        <w:rPr>
          <w:iCs/>
          <w:color w:val="000000"/>
          <w:szCs w:val="28"/>
          <w:u w:val="single"/>
          <w:lang w:val="nb-NO"/>
        </w:rPr>
        <w:t>ikke</w:t>
      </w:r>
      <w:r>
        <w:rPr>
          <w:iCs/>
          <w:color w:val="000000"/>
          <w:szCs w:val="28"/>
          <w:lang w:val="nb-NO"/>
        </w:rPr>
        <w:t xml:space="preserve"> behandles.</w:t>
      </w:r>
    </w:p>
    <w:p w:rsidR="006B6EB6" w:rsidRDefault="00446675">
      <w:pPr>
        <w:pStyle w:val="Heading2"/>
        <w:rPr>
          <w:lang w:val="nb-NO"/>
        </w:rPr>
      </w:pPr>
      <w:r>
        <w:rPr>
          <w:lang w:val="nb-NO"/>
        </w:rPr>
        <w:t>Adgang</w:t>
      </w:r>
    </w:p>
    <w:p w:rsidR="006B6EB6" w:rsidRDefault="00446675">
      <w:pPr>
        <w:rPr>
          <w:color w:val="000000"/>
          <w:lang w:val="nb-NO"/>
        </w:rPr>
      </w:pPr>
      <w:r>
        <w:rPr>
          <w:color w:val="000000"/>
          <w:lang w:val="nb-NO"/>
        </w:rPr>
        <w:t>Adgang til generalforsamlingen har alle andelseiere og deres partnere,</w:t>
      </w:r>
      <w:r>
        <w:rPr>
          <w:color w:val="000000"/>
          <w:lang w:val="nb-NO"/>
        </w:rPr>
        <w:br/>
        <w:t>samt forretningsfører og revisor. Andelseier kan møte ved fullmektig.</w:t>
      </w:r>
    </w:p>
    <w:p w:rsidR="006B6EB6" w:rsidRDefault="00446675">
      <w:pPr>
        <w:rPr>
          <w:lang w:val="nb-NO"/>
        </w:rPr>
      </w:pPr>
      <w:r>
        <w:rPr>
          <w:lang w:val="nb-NO"/>
        </w:rPr>
        <w:t>Forretningsfører og styreleder plikter å være tilstede, eventuelt ved stedfortredere.</w:t>
      </w:r>
    </w:p>
    <w:p w:rsidR="006B6EB6" w:rsidRDefault="00446675">
      <w:pPr>
        <w:pStyle w:val="Heading2"/>
        <w:rPr>
          <w:lang w:val="nb-NO"/>
        </w:rPr>
      </w:pPr>
      <w:r>
        <w:rPr>
          <w:lang w:val="nb-NO"/>
        </w:rPr>
        <w:t>Stemmerett og fullmakt</w:t>
      </w:r>
    </w:p>
    <w:p w:rsidR="006B6EB6" w:rsidRDefault="00446675" w:rsidP="001F0E10">
      <w:pPr>
        <w:pStyle w:val="ListBullet"/>
        <w:numPr>
          <w:ilvl w:val="0"/>
          <w:numId w:val="24"/>
        </w:numPr>
        <w:spacing w:before="60" w:after="60"/>
        <w:rPr>
          <w:lang w:val="nb-NO"/>
        </w:rPr>
      </w:pPr>
      <w:r>
        <w:rPr>
          <w:lang w:val="nb-NO"/>
        </w:rPr>
        <w:t>Hver andelseier har 1 –en– stemme i generalforsamlingen.</w:t>
      </w:r>
    </w:p>
    <w:p w:rsidR="006B6EB6" w:rsidRDefault="00446675" w:rsidP="001F0E10">
      <w:pPr>
        <w:pStyle w:val="ListBullet"/>
        <w:numPr>
          <w:ilvl w:val="0"/>
          <w:numId w:val="24"/>
        </w:numPr>
        <w:spacing w:before="60" w:after="60"/>
        <w:rPr>
          <w:lang w:val="nb-NO"/>
        </w:rPr>
      </w:pPr>
      <w:r>
        <w:rPr>
          <w:lang w:val="nb-NO"/>
        </w:rPr>
        <w:t>For en andel med flere eiere kan det bare avgis 1 –en– stemme.</w:t>
      </w:r>
    </w:p>
    <w:p w:rsidR="006B6EB6" w:rsidRDefault="00446675" w:rsidP="001F0E10">
      <w:pPr>
        <w:pStyle w:val="ListBullet"/>
        <w:numPr>
          <w:ilvl w:val="0"/>
          <w:numId w:val="24"/>
        </w:numPr>
        <w:spacing w:before="60" w:after="60"/>
        <w:rPr>
          <w:lang w:val="nb-NO"/>
        </w:rPr>
      </w:pPr>
      <w:r>
        <w:rPr>
          <w:lang w:val="nb-NO"/>
        </w:rPr>
        <w:t>Ingen kan være fullmektig for mer enn 1 –en– andelseier.</w:t>
      </w:r>
    </w:p>
    <w:p w:rsidR="006B6EB6" w:rsidRDefault="00446675">
      <w:pPr>
        <w:pStyle w:val="Heading2"/>
        <w:rPr>
          <w:lang w:val="nb-NO"/>
        </w:rPr>
      </w:pPr>
      <w:r>
        <w:rPr>
          <w:lang w:val="nb-NO"/>
        </w:rPr>
        <w:t>Møteledelse og protokoll</w:t>
      </w:r>
    </w:p>
    <w:p w:rsidR="006B6EB6" w:rsidRDefault="00446675">
      <w:pPr>
        <w:rPr>
          <w:iCs/>
          <w:szCs w:val="28"/>
          <w:lang w:val="nb-NO"/>
        </w:rPr>
      </w:pPr>
      <w:r>
        <w:rPr>
          <w:iCs/>
          <w:szCs w:val="28"/>
          <w:lang w:val="nb-NO"/>
        </w:rPr>
        <w:t>Generalforsamlingen skal ledes av styrelederen, med mindre generalforsamlingen velger enn annen møteleder. Til å føre møteprotokollen velges 2 sekretærer. Dessuten velges 2 av de tilstedeværende andelseiere til å underskrive protokollen sammen med møtelederen.</w:t>
      </w:r>
    </w:p>
    <w:p w:rsidR="006B6EB6" w:rsidRDefault="00446675">
      <w:pPr>
        <w:pStyle w:val="Heading2"/>
        <w:rPr>
          <w:lang w:val="nb-NO"/>
        </w:rPr>
      </w:pPr>
      <w:r>
        <w:rPr>
          <w:lang w:val="nb-NO"/>
        </w:rPr>
        <w:t>Vedtak i generalforsamlingen</w:t>
      </w:r>
    </w:p>
    <w:p w:rsidR="006B6EB6" w:rsidRDefault="00446675">
      <w:pPr>
        <w:rPr>
          <w:iCs/>
          <w:color w:val="000000"/>
          <w:szCs w:val="28"/>
          <w:lang w:val="nb-NO"/>
        </w:rPr>
      </w:pPr>
      <w:r>
        <w:rPr>
          <w:iCs/>
          <w:color w:val="000000"/>
          <w:szCs w:val="28"/>
          <w:lang w:val="nb-NO"/>
        </w:rPr>
        <w:t xml:space="preserve">Foruten saker som er nevnt i pkt. </w:t>
      </w:r>
      <w:r>
        <w:rPr>
          <w:b/>
          <w:bCs/>
          <w:iCs/>
          <w:color w:val="000000"/>
          <w:szCs w:val="28"/>
          <w:lang w:val="nb-NO"/>
        </w:rPr>
        <w:fldChar w:fldCharType="begin"/>
      </w:r>
      <w:r>
        <w:rPr>
          <w:b/>
          <w:bCs/>
          <w:iCs/>
          <w:color w:val="000000"/>
          <w:szCs w:val="28"/>
          <w:lang w:val="nb-NO"/>
        </w:rPr>
        <w:instrText xml:space="preserve"> REF _Ref129339039 \r \h  \* MERGEFORMAT </w:instrText>
      </w:r>
      <w:r>
        <w:rPr>
          <w:b/>
          <w:bCs/>
          <w:iCs/>
          <w:color w:val="000000"/>
          <w:szCs w:val="28"/>
          <w:lang w:val="nb-NO"/>
        </w:rPr>
      </w:r>
      <w:r>
        <w:rPr>
          <w:b/>
          <w:bCs/>
          <w:iCs/>
          <w:color w:val="000000"/>
          <w:szCs w:val="28"/>
          <w:lang w:val="nb-NO"/>
        </w:rPr>
        <w:fldChar w:fldCharType="separate"/>
      </w:r>
      <w:r w:rsidR="006D5DAE">
        <w:rPr>
          <w:b/>
          <w:bCs/>
          <w:iCs/>
          <w:color w:val="000000"/>
          <w:szCs w:val="28"/>
          <w:lang w:val="nb-NO"/>
        </w:rPr>
        <w:t xml:space="preserve">12.5 </w:t>
      </w:r>
      <w:r>
        <w:rPr>
          <w:b/>
          <w:bCs/>
          <w:iCs/>
          <w:color w:val="000000"/>
          <w:szCs w:val="28"/>
          <w:lang w:val="nb-NO"/>
        </w:rPr>
        <w:fldChar w:fldCharType="end"/>
      </w:r>
      <w:r>
        <w:rPr>
          <w:iCs/>
          <w:color w:val="000000"/>
          <w:szCs w:val="28"/>
          <w:lang w:val="nb-NO"/>
        </w:rPr>
        <w:t xml:space="preserve"> i disse vedtektene, kan ikke generalforsamlingen fatte vedtak i andre saker enn de som er bestemt i innkallingen.</w:t>
      </w:r>
    </w:p>
    <w:p w:rsidR="006B6EB6" w:rsidRDefault="00446675">
      <w:pPr>
        <w:rPr>
          <w:iCs/>
          <w:color w:val="000000"/>
          <w:szCs w:val="28"/>
          <w:lang w:val="nb-NO"/>
        </w:rPr>
      </w:pPr>
      <w:r>
        <w:rPr>
          <w:iCs/>
          <w:color w:val="000000"/>
          <w:szCs w:val="28"/>
          <w:lang w:val="nb-NO"/>
        </w:rPr>
        <w:t>Med de unntak som følger av Borettslagsloven eller disse vedtektene, fattes alle vedtak av generalforsamlingen med mer enn halvparten av de avgitte stemmer.</w:t>
      </w:r>
    </w:p>
    <w:p w:rsidR="006D5DAE" w:rsidRDefault="006D5DAE">
      <w:pPr>
        <w:spacing w:before="0"/>
        <w:rPr>
          <w:b/>
          <w:bCs/>
          <w:caps/>
          <w:color w:val="000000"/>
          <w:sz w:val="32"/>
          <w:lang w:val="nb-NO"/>
        </w:rPr>
      </w:pPr>
      <w:r>
        <w:rPr>
          <w:lang w:val="nb-NO"/>
        </w:rPr>
        <w:br w:type="page"/>
      </w:r>
    </w:p>
    <w:p w:rsidR="006B6EB6" w:rsidRDefault="00446675">
      <w:pPr>
        <w:pStyle w:val="Heading1"/>
        <w:rPr>
          <w:lang w:val="nb-NO"/>
        </w:rPr>
      </w:pPr>
      <w:bookmarkStart w:id="21" w:name="_Toc449191439"/>
      <w:r>
        <w:rPr>
          <w:lang w:val="nb-NO"/>
        </w:rPr>
        <w:t>Inhabilitet, taushetsplikt og mindretallsvern</w:t>
      </w:r>
      <w:bookmarkEnd w:id="21"/>
    </w:p>
    <w:p w:rsidR="006B6EB6" w:rsidRDefault="00446675">
      <w:pPr>
        <w:pStyle w:val="Heading2"/>
        <w:rPr>
          <w:lang w:val="nb-NO"/>
        </w:rPr>
      </w:pPr>
      <w:r>
        <w:rPr>
          <w:lang w:val="nb-NO"/>
        </w:rPr>
        <w:t>Inhabilitet</w:t>
      </w:r>
    </w:p>
    <w:p w:rsidR="006B6EB6" w:rsidRDefault="00446675">
      <w:pPr>
        <w:rPr>
          <w:iCs/>
          <w:szCs w:val="28"/>
          <w:lang w:val="nb-NO"/>
        </w:rPr>
      </w:pPr>
      <w:r>
        <w:rPr>
          <w:iCs/>
          <w:szCs w:val="28"/>
          <w:lang w:val="nb-NO"/>
        </w:rPr>
        <w:t>Et styremedlem må ikke delta i styrebehandlingen eller avgjørelsen av noe spørsmål der styremedlemmet selv eller nærstående har en fremtredende personlig eller økonomisk særinteresse.</w:t>
      </w:r>
    </w:p>
    <w:p w:rsidR="006B6EB6" w:rsidRDefault="00446675">
      <w:pPr>
        <w:rPr>
          <w:iCs/>
          <w:szCs w:val="28"/>
          <w:lang w:val="nb-NO"/>
        </w:rPr>
      </w:pPr>
      <w:r>
        <w:rPr>
          <w:iCs/>
          <w:szCs w:val="28"/>
          <w:lang w:val="nb-NO"/>
        </w:rPr>
        <w:t>Ingen kan selv eller ved fullmektig eller som fullmektig delta i en avstemning i generalforsamlingen om avtale med seg selv eller nærstående eller om ansvar for seg selv eller nærstående i forhold til borettslaget. Det samme gjelder avstemning om pålegg om salg eller krav om fravikelse etter Borettslagslovens §§5-22 og 5-23.</w:t>
      </w:r>
    </w:p>
    <w:p w:rsidR="006B6EB6" w:rsidRDefault="00446675">
      <w:pPr>
        <w:pStyle w:val="Heading2"/>
        <w:rPr>
          <w:lang w:val="nb-NO"/>
        </w:rPr>
      </w:pPr>
      <w:r>
        <w:rPr>
          <w:lang w:val="nb-NO"/>
        </w:rPr>
        <w:t>Taushetsplikt</w:t>
      </w:r>
    </w:p>
    <w:p w:rsidR="006B6EB6" w:rsidRDefault="00446675">
      <w:pPr>
        <w:rPr>
          <w:iCs/>
          <w:szCs w:val="28"/>
          <w:lang w:val="nb-NO"/>
        </w:rPr>
      </w:pPr>
      <w:r>
        <w:rPr>
          <w:iCs/>
          <w:szCs w:val="28"/>
          <w:lang w:val="nb-NO"/>
        </w:rPr>
        <w:t>Tillitsvalgte, forretningsfører og ansatte i borettslaget har plikt til å bevare taushet ovenfor uvedkommende om det de i forbindelse med virksomheten får vite om noens personlige forhold.</w:t>
      </w:r>
    </w:p>
    <w:p w:rsidR="006B6EB6" w:rsidRDefault="00446675">
      <w:pPr>
        <w:pStyle w:val="Heading2"/>
        <w:rPr>
          <w:lang w:val="nb-NO"/>
        </w:rPr>
      </w:pPr>
      <w:r>
        <w:rPr>
          <w:lang w:val="nb-NO"/>
        </w:rPr>
        <w:t>Mindretallsvern</w:t>
      </w:r>
    </w:p>
    <w:p w:rsidR="006B6EB6" w:rsidRDefault="00446675">
      <w:pPr>
        <w:rPr>
          <w:iCs/>
          <w:szCs w:val="28"/>
          <w:lang w:val="nb-NO"/>
        </w:rPr>
      </w:pPr>
      <w:r>
        <w:rPr>
          <w:iCs/>
          <w:szCs w:val="28"/>
          <w:lang w:val="nb-NO"/>
        </w:rPr>
        <w:t>Generalforsamlingen, styret eller forretningsfører kan ikke treffe beslutning som er egnet til å gi visse andelseiere eller andre en urimelig fordel til skade for andre andelseiere eller Borettslaget.</w:t>
      </w:r>
      <w:r w:rsidR="006D5DAE">
        <w:rPr>
          <w:iCs/>
          <w:szCs w:val="28"/>
          <w:lang w:val="nb-NO"/>
        </w:rPr>
        <w:br/>
      </w:r>
    </w:p>
    <w:p w:rsidR="006B6EB6" w:rsidRDefault="00446675">
      <w:pPr>
        <w:pStyle w:val="Heading1"/>
        <w:rPr>
          <w:lang w:val="nb-NO"/>
        </w:rPr>
      </w:pPr>
      <w:bookmarkStart w:id="22" w:name="_Toc449191440"/>
      <w:r>
        <w:rPr>
          <w:lang w:val="nb-NO"/>
        </w:rPr>
        <w:t>Vedtektsendringer</w:t>
      </w:r>
      <w:bookmarkEnd w:id="22"/>
    </w:p>
    <w:p w:rsidR="006B6EB6" w:rsidRDefault="00446675">
      <w:pPr>
        <w:rPr>
          <w:iCs/>
          <w:szCs w:val="28"/>
          <w:lang w:val="nb-NO"/>
        </w:rPr>
      </w:pPr>
      <w:r>
        <w:rPr>
          <w:iCs/>
          <w:szCs w:val="28"/>
          <w:lang w:val="nb-NO"/>
        </w:rPr>
        <w:t>Endringer i disse vedtektene kan bare besluttes av generalforsamlingen med minst 2/3 av de avgitte stemmer.</w:t>
      </w:r>
      <w:r w:rsidR="006D5DAE">
        <w:rPr>
          <w:iCs/>
          <w:szCs w:val="28"/>
          <w:lang w:val="nb-NO"/>
        </w:rPr>
        <w:br/>
      </w:r>
    </w:p>
    <w:p w:rsidR="006B6EB6" w:rsidRDefault="00446675">
      <w:pPr>
        <w:pStyle w:val="Heading1"/>
        <w:rPr>
          <w:lang w:val="nb-NO"/>
        </w:rPr>
      </w:pPr>
      <w:bookmarkStart w:id="23" w:name="_Toc449191441"/>
      <w:r>
        <w:rPr>
          <w:lang w:val="nb-NO"/>
        </w:rPr>
        <w:t>Ikrafttredelse</w:t>
      </w:r>
      <w:bookmarkEnd w:id="23"/>
    </w:p>
    <w:p w:rsidR="006B6EB6" w:rsidRDefault="00446675" w:rsidP="006538C4">
      <w:pPr>
        <w:pStyle w:val="ListBullet"/>
        <w:numPr>
          <w:ilvl w:val="0"/>
          <w:numId w:val="26"/>
        </w:numPr>
        <w:spacing w:before="60" w:after="60"/>
        <w:rPr>
          <w:lang w:val="nb-NO"/>
        </w:rPr>
      </w:pPr>
      <w:r>
        <w:rPr>
          <w:lang w:val="nb-NO"/>
        </w:rPr>
        <w:t>Borettslagets vedtekter ble først vedtatt i generalforsamling 29. august 1961,</w:t>
      </w:r>
      <w:r>
        <w:rPr>
          <w:lang w:val="nb-NO"/>
        </w:rPr>
        <w:br/>
        <w:t>og siden revidert i 1968, 1971, 1977, 1996, 1999, 2002 og 2003.</w:t>
      </w:r>
    </w:p>
    <w:p w:rsidR="006B6EB6" w:rsidRDefault="00446675" w:rsidP="006538C4">
      <w:pPr>
        <w:pStyle w:val="ListBullet"/>
        <w:numPr>
          <w:ilvl w:val="0"/>
          <w:numId w:val="26"/>
        </w:numPr>
        <w:spacing w:before="60" w:after="60"/>
        <w:rPr>
          <w:lang w:val="nb-NO"/>
        </w:rPr>
      </w:pPr>
      <w:r>
        <w:rPr>
          <w:lang w:val="nb-NO"/>
        </w:rPr>
        <w:t xml:space="preserve">Totalrevisjon iht. ny </w:t>
      </w:r>
      <w:r>
        <w:rPr>
          <w:u w:val="single"/>
          <w:lang w:val="nb-NO"/>
        </w:rPr>
        <w:t>Lov om burettslag</w:t>
      </w:r>
      <w:r>
        <w:rPr>
          <w:lang w:val="nb-NO"/>
        </w:rPr>
        <w:t xml:space="preserve"> av 6. juni 2003</w:t>
      </w:r>
      <w:r>
        <w:rPr>
          <w:lang w:val="nb-NO"/>
        </w:rPr>
        <w:br/>
        <w:t>er vedtatt i generalforsamling 4.april 2006, og trer i kraft fra sistnevnte dato.</w:t>
      </w:r>
    </w:p>
    <w:p w:rsidR="000E7BF3" w:rsidRDefault="002B4E32" w:rsidP="006538C4">
      <w:pPr>
        <w:pStyle w:val="ListBullet"/>
        <w:numPr>
          <w:ilvl w:val="0"/>
          <w:numId w:val="26"/>
        </w:numPr>
        <w:spacing w:before="60" w:after="60"/>
        <w:rPr>
          <w:lang w:val="nb-NO"/>
        </w:rPr>
      </w:pPr>
      <w:r>
        <w:rPr>
          <w:lang w:val="nb-NO"/>
        </w:rPr>
        <w:t xml:space="preserve">Generalforsamlingen </w:t>
      </w:r>
      <w:r w:rsidR="006538C4">
        <w:rPr>
          <w:lang w:val="nb-NO"/>
        </w:rPr>
        <w:t>29. mars 2016</w:t>
      </w:r>
      <w:r>
        <w:rPr>
          <w:lang w:val="nb-NO"/>
        </w:rPr>
        <w:t xml:space="preserve"> vedtok </w:t>
      </w:r>
      <w:r w:rsidR="005F3588">
        <w:rPr>
          <w:lang w:val="nb-NO"/>
        </w:rPr>
        <w:t>ett</w:t>
      </w:r>
      <w:r>
        <w:rPr>
          <w:lang w:val="nb-NO"/>
        </w:rPr>
        <w:t xml:space="preserve"> års </w:t>
      </w:r>
      <w:r w:rsidR="000E7BF3">
        <w:rPr>
          <w:lang w:val="nb-NO"/>
        </w:rPr>
        <w:t xml:space="preserve">maksimaltid ved bytte av </w:t>
      </w:r>
      <w:r w:rsidR="006538C4">
        <w:rPr>
          <w:lang w:val="nb-NO"/>
        </w:rPr>
        <w:t>andel</w:t>
      </w:r>
      <w:r w:rsidR="000E7BF3">
        <w:rPr>
          <w:lang w:val="nb-NO"/>
        </w:rPr>
        <w:t>, §</w:t>
      </w:r>
      <w:r w:rsidRPr="002B4E32">
        <w:rPr>
          <w:iCs/>
          <w:color w:val="000000" w:themeColor="text1"/>
          <w:szCs w:val="28"/>
          <w:lang w:val="nb-NO"/>
        </w:rPr>
        <w:fldChar w:fldCharType="begin"/>
      </w:r>
      <w:r w:rsidRPr="002B4E32">
        <w:rPr>
          <w:iCs/>
          <w:color w:val="000000" w:themeColor="text1"/>
          <w:szCs w:val="28"/>
          <w:lang w:val="nb-NO"/>
        </w:rPr>
        <w:instrText xml:space="preserve"> REF _Ref448087205 \r \h  \* MERGEFORMAT </w:instrText>
      </w:r>
      <w:r w:rsidRPr="002B4E32">
        <w:rPr>
          <w:iCs/>
          <w:color w:val="000000" w:themeColor="text1"/>
          <w:szCs w:val="28"/>
          <w:lang w:val="nb-NO"/>
        </w:rPr>
      </w:r>
      <w:r w:rsidRPr="002B4E32">
        <w:rPr>
          <w:iCs/>
          <w:color w:val="000000" w:themeColor="text1"/>
          <w:szCs w:val="28"/>
          <w:lang w:val="nb-NO"/>
        </w:rPr>
        <w:fldChar w:fldCharType="separate"/>
      </w:r>
      <w:r w:rsidR="006D5DAE" w:rsidRPr="006D5DAE">
        <w:rPr>
          <w:b/>
          <w:iCs/>
          <w:color w:val="000000" w:themeColor="text1"/>
          <w:szCs w:val="28"/>
          <w:lang w:val="nb-NO"/>
        </w:rPr>
        <w:t xml:space="preserve">3.2 </w:t>
      </w:r>
      <w:r w:rsidRPr="002B4E32">
        <w:rPr>
          <w:iCs/>
          <w:color w:val="000000" w:themeColor="text1"/>
          <w:szCs w:val="28"/>
          <w:lang w:val="nb-NO"/>
        </w:rPr>
        <w:fldChar w:fldCharType="end"/>
      </w:r>
      <w:r w:rsidR="00F10141">
        <w:rPr>
          <w:iCs/>
          <w:color w:val="000000" w:themeColor="text1"/>
          <w:szCs w:val="28"/>
          <w:lang w:val="nb-NO"/>
        </w:rPr>
        <w:fldChar w:fldCharType="begin"/>
      </w:r>
      <w:r w:rsidR="00F10141">
        <w:rPr>
          <w:iCs/>
          <w:color w:val="000000" w:themeColor="text1"/>
          <w:szCs w:val="28"/>
          <w:lang w:val="nb-NO"/>
        </w:rPr>
        <w:instrText xml:space="preserve"> REF _Ref448087305 \r \h </w:instrText>
      </w:r>
      <w:r w:rsidR="00F10141">
        <w:rPr>
          <w:iCs/>
          <w:color w:val="000000" w:themeColor="text1"/>
          <w:szCs w:val="28"/>
          <w:lang w:val="nb-NO"/>
        </w:rPr>
      </w:r>
      <w:r w:rsidR="00F10141">
        <w:rPr>
          <w:iCs/>
          <w:color w:val="000000" w:themeColor="text1"/>
          <w:szCs w:val="28"/>
          <w:lang w:val="nb-NO"/>
        </w:rPr>
        <w:fldChar w:fldCharType="separate"/>
      </w:r>
      <w:r w:rsidR="006D5DAE">
        <w:rPr>
          <w:iCs/>
          <w:color w:val="000000" w:themeColor="text1"/>
          <w:szCs w:val="28"/>
          <w:lang w:val="nb-NO"/>
        </w:rPr>
        <w:t>d)</w:t>
      </w:r>
      <w:r w:rsidR="00F10141">
        <w:rPr>
          <w:iCs/>
          <w:color w:val="000000" w:themeColor="text1"/>
          <w:szCs w:val="28"/>
          <w:lang w:val="nb-NO"/>
        </w:rPr>
        <w:fldChar w:fldCharType="end"/>
      </w:r>
      <w:r w:rsidR="000E7BF3">
        <w:rPr>
          <w:lang w:val="nb-NO"/>
        </w:rPr>
        <w:t>.</w:t>
      </w:r>
    </w:p>
    <w:p w:rsidR="006B6EB6" w:rsidRDefault="006B6EB6">
      <w:pPr>
        <w:pStyle w:val="ListBullet"/>
        <w:numPr>
          <w:ilvl w:val="0"/>
          <w:numId w:val="0"/>
        </w:numPr>
        <w:rPr>
          <w:lang w:val="nb-NO"/>
        </w:rPr>
      </w:pPr>
    </w:p>
    <w:sectPr w:rsidR="006B6EB6">
      <w:footerReference w:type="default" r:id="rId10"/>
      <w:pgSz w:w="11906" w:h="16838" w:code="9"/>
      <w:pgMar w:top="794" w:right="1134" w:bottom="794" w:left="1247"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EB6" w:rsidRDefault="00446675">
      <w:pPr>
        <w:spacing w:before="0"/>
      </w:pPr>
      <w:r>
        <w:separator/>
      </w:r>
    </w:p>
  </w:endnote>
  <w:endnote w:type="continuationSeparator" w:id="0">
    <w:p w:rsidR="006B6EB6" w:rsidRDefault="0044667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B6" w:rsidRDefault="00446675">
    <w:pPr>
      <w:tabs>
        <w:tab w:val="center" w:pos="4500"/>
        <w:tab w:val="right" w:pos="9540"/>
      </w:tabs>
      <w:rPr>
        <w:noProof/>
        <w:lang w:val="nb-NO"/>
      </w:rPr>
    </w:pPr>
    <w:r>
      <w:rPr>
        <w:b/>
        <w:iCs/>
        <w:noProof/>
        <w:sz w:val="20"/>
        <w:lang w:val="nb-NO"/>
      </w:rPr>
      <w:t>Linderud Borettslag II</w:t>
    </w:r>
    <w:r>
      <w:rPr>
        <w:b/>
        <w:iCs/>
        <w:noProof/>
        <w:sz w:val="20"/>
        <w:lang w:val="nb-NO"/>
      </w:rPr>
      <w:tab/>
      <w:t>Vedtekter</w:t>
    </w:r>
    <w:r>
      <w:rPr>
        <w:b/>
        <w:iCs/>
        <w:noProof/>
        <w:sz w:val="20"/>
        <w:lang w:val="nb-NO"/>
      </w:rPr>
      <w:tab/>
      <w:t xml:space="preserve">Side </w:t>
    </w:r>
    <w:r>
      <w:rPr>
        <w:b/>
        <w:iCs/>
        <w:noProof/>
        <w:sz w:val="20"/>
        <w:lang w:val="nb-NO"/>
      </w:rPr>
      <w:fldChar w:fldCharType="begin"/>
    </w:r>
    <w:r>
      <w:rPr>
        <w:b/>
        <w:iCs/>
        <w:noProof/>
        <w:sz w:val="20"/>
        <w:lang w:val="nb-NO"/>
      </w:rPr>
      <w:instrText xml:space="preserve"> PAGE </w:instrText>
    </w:r>
    <w:r>
      <w:rPr>
        <w:b/>
        <w:iCs/>
        <w:noProof/>
        <w:sz w:val="20"/>
        <w:lang w:val="nb-NO"/>
      </w:rPr>
      <w:fldChar w:fldCharType="separate"/>
    </w:r>
    <w:r w:rsidR="009A362B">
      <w:rPr>
        <w:b/>
        <w:iCs/>
        <w:noProof/>
        <w:sz w:val="20"/>
        <w:lang w:val="nb-NO"/>
      </w:rPr>
      <w:t>1</w:t>
    </w:r>
    <w:r>
      <w:rPr>
        <w:b/>
        <w:iCs/>
        <w:noProof/>
        <w:sz w:val="20"/>
        <w:lang w:val="nb-NO"/>
      </w:rPr>
      <w:fldChar w:fldCharType="end"/>
    </w:r>
    <w:r>
      <w:rPr>
        <w:b/>
        <w:iCs/>
        <w:noProof/>
        <w:sz w:val="20"/>
        <w:lang w:val="nb-NO"/>
      </w:rPr>
      <w:t xml:space="preserve">  av </w:t>
    </w:r>
    <w:r>
      <w:rPr>
        <w:b/>
        <w:iCs/>
        <w:noProof/>
        <w:sz w:val="20"/>
        <w:lang w:val="nb-NO"/>
      </w:rPr>
      <w:fldChar w:fldCharType="begin"/>
    </w:r>
    <w:r>
      <w:rPr>
        <w:b/>
        <w:iCs/>
        <w:noProof/>
        <w:sz w:val="20"/>
        <w:lang w:val="nb-NO"/>
      </w:rPr>
      <w:instrText xml:space="preserve"> NUMPAGES </w:instrText>
    </w:r>
    <w:r>
      <w:rPr>
        <w:b/>
        <w:iCs/>
        <w:noProof/>
        <w:sz w:val="20"/>
        <w:lang w:val="nb-NO"/>
      </w:rPr>
      <w:fldChar w:fldCharType="separate"/>
    </w:r>
    <w:r w:rsidR="009A362B">
      <w:rPr>
        <w:b/>
        <w:iCs/>
        <w:noProof/>
        <w:sz w:val="20"/>
        <w:lang w:val="nb-NO"/>
      </w:rPr>
      <w:t>11</w:t>
    </w:r>
    <w:r>
      <w:rPr>
        <w:b/>
        <w:iCs/>
        <w:noProof/>
        <w:sz w:val="20"/>
        <w:lang w:val="nb-NO"/>
      </w:rPr>
      <w:fldChar w:fldCharType="end"/>
    </w:r>
    <w:r>
      <w:rPr>
        <w:b/>
        <w:iCs/>
        <w:noProof/>
        <w:sz w:val="20"/>
        <w:lang w:val="nb-NO"/>
      </w:rPr>
      <w:br/>
    </w:r>
    <w:r w:rsidR="001F0E10">
      <w:rPr>
        <w:iCs/>
        <w:noProof/>
        <w:sz w:val="20"/>
        <w:lang w:val="nb-NO"/>
      </w:rPr>
      <w:t>www.Linderudbo.no</w:t>
    </w:r>
    <w:r w:rsidR="001F0E10">
      <w:rPr>
        <w:iCs/>
        <w:noProof/>
        <w:sz w:val="20"/>
        <w:lang w:val="nb-NO"/>
      </w:rPr>
      <w:tab/>
      <w:t>2016-03-29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EB6" w:rsidRDefault="00446675">
      <w:pPr>
        <w:spacing w:before="0"/>
      </w:pPr>
      <w:r>
        <w:separator/>
      </w:r>
    </w:p>
  </w:footnote>
  <w:footnote w:type="continuationSeparator" w:id="0">
    <w:p w:rsidR="006B6EB6" w:rsidRDefault="0044667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0C1E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2440B"/>
    <w:multiLevelType w:val="multilevel"/>
    <w:tmpl w:val="72164D46"/>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2EC54FC"/>
    <w:multiLevelType w:val="multilevel"/>
    <w:tmpl w:val="AF2E036C"/>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
      <w:lvlJc w:val="left"/>
      <w:pPr>
        <w:ind w:left="576" w:hanging="576"/>
      </w:pPr>
      <w:rPr>
        <w:rFonts w:hint="default"/>
      </w:rPr>
    </w:lvl>
    <w:lvl w:ilvl="2">
      <w:start w:val="1"/>
      <w:numFmt w:val="decimal"/>
      <w:pStyle w:val="Heading3"/>
      <w:suff w:val="space"/>
      <w:lvlText w:val="%1.%2.%3 "/>
      <w:lvlJc w:val="left"/>
      <w:pPr>
        <w:ind w:left="0" w:firstLine="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8473A18"/>
    <w:multiLevelType w:val="multilevel"/>
    <w:tmpl w:val="63E81176"/>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84B5AF2"/>
    <w:multiLevelType w:val="multilevel"/>
    <w:tmpl w:val="2B78FDEE"/>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D89652E"/>
    <w:multiLevelType w:val="multilevel"/>
    <w:tmpl w:val="3D484C44"/>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E016F7D"/>
    <w:multiLevelType w:val="multilevel"/>
    <w:tmpl w:val="F2764FF0"/>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17975EA"/>
    <w:multiLevelType w:val="multilevel"/>
    <w:tmpl w:val="E19CE3D8"/>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2F03251"/>
    <w:multiLevelType w:val="multilevel"/>
    <w:tmpl w:val="0910F84C"/>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2C9361A"/>
    <w:multiLevelType w:val="multilevel"/>
    <w:tmpl w:val="3698B074"/>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3AD4F94"/>
    <w:multiLevelType w:val="hybridMultilevel"/>
    <w:tmpl w:val="580AE2FA"/>
    <w:lvl w:ilvl="0" w:tplc="0809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23FF1943"/>
    <w:multiLevelType w:val="multilevel"/>
    <w:tmpl w:val="D5280DBA"/>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5085089"/>
    <w:multiLevelType w:val="multilevel"/>
    <w:tmpl w:val="B978D120"/>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C270802"/>
    <w:multiLevelType w:val="multilevel"/>
    <w:tmpl w:val="ACC0BDB4"/>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32907AA4"/>
    <w:multiLevelType w:val="multilevel"/>
    <w:tmpl w:val="84F63C64"/>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5905D07"/>
    <w:multiLevelType w:val="multilevel"/>
    <w:tmpl w:val="8D8E211E"/>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BA71BA9"/>
    <w:multiLevelType w:val="hybridMultilevel"/>
    <w:tmpl w:val="B2F01554"/>
    <w:lvl w:ilvl="0" w:tplc="0809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51CD674E"/>
    <w:multiLevelType w:val="hybridMultilevel"/>
    <w:tmpl w:val="C7E2AC6E"/>
    <w:lvl w:ilvl="0" w:tplc="0809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5856139B"/>
    <w:multiLevelType w:val="multilevel"/>
    <w:tmpl w:val="2B90897E"/>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6C5129FE"/>
    <w:multiLevelType w:val="hybridMultilevel"/>
    <w:tmpl w:val="BD1699F0"/>
    <w:lvl w:ilvl="0" w:tplc="A05206D6">
      <w:start w:val="1"/>
      <w:numFmt w:val="decimal"/>
      <w:lvlText w:val="%1."/>
      <w:lvlJc w:val="left"/>
      <w:pPr>
        <w:tabs>
          <w:tab w:val="num" w:pos="1080"/>
        </w:tabs>
        <w:ind w:left="1080" w:hanging="360"/>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0" w15:restartNumberingAfterBreak="0">
    <w:nsid w:val="6DD2542A"/>
    <w:multiLevelType w:val="multilevel"/>
    <w:tmpl w:val="7E6A28AC"/>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0762850"/>
    <w:multiLevelType w:val="hybridMultilevel"/>
    <w:tmpl w:val="858EF788"/>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72266D73"/>
    <w:multiLevelType w:val="multilevel"/>
    <w:tmpl w:val="AFE8FAE0"/>
    <w:lvl w:ilvl="0">
      <w:start w:val="1"/>
      <w:numFmt w:val="lowerLetter"/>
      <w:lvlText w:val="%1)"/>
      <w:lvlJc w:val="left"/>
      <w:pPr>
        <w:tabs>
          <w:tab w:val="num" w:pos="360"/>
        </w:tabs>
        <w:ind w:left="360" w:hanging="360"/>
      </w:pPr>
      <w:rPr>
        <w:rFonts w:hint="default"/>
        <w:b w:val="0"/>
        <w:i/>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B63641"/>
    <w:multiLevelType w:val="multilevel"/>
    <w:tmpl w:val="028C1258"/>
    <w:lvl w:ilvl="0">
      <w:start w:val="1"/>
      <w:numFmt w:val="lowerLetter"/>
      <w:lvlText w:val="%1)"/>
      <w:lvlJc w:val="left"/>
      <w:pPr>
        <w:ind w:left="360" w:hanging="360"/>
      </w:pPr>
      <w:rPr>
        <w:rFonts w:hint="default"/>
        <w:b w:val="0"/>
        <w:i/>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79603455"/>
    <w:multiLevelType w:val="hybridMultilevel"/>
    <w:tmpl w:val="BF34DC44"/>
    <w:lvl w:ilvl="0" w:tplc="0809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7B054BEF"/>
    <w:multiLevelType w:val="hybridMultilevel"/>
    <w:tmpl w:val="AC84C8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9"/>
  </w:num>
  <w:num w:numId="3">
    <w:abstractNumId w:val="0"/>
  </w:num>
  <w:num w:numId="4">
    <w:abstractNumId w:val="25"/>
  </w:num>
  <w:num w:numId="5">
    <w:abstractNumId w:val="9"/>
  </w:num>
  <w:num w:numId="6">
    <w:abstractNumId w:val="1"/>
  </w:num>
  <w:num w:numId="7">
    <w:abstractNumId w:val="7"/>
  </w:num>
  <w:num w:numId="8">
    <w:abstractNumId w:val="18"/>
  </w:num>
  <w:num w:numId="9">
    <w:abstractNumId w:val="6"/>
  </w:num>
  <w:num w:numId="10">
    <w:abstractNumId w:val="4"/>
  </w:num>
  <w:num w:numId="11">
    <w:abstractNumId w:val="13"/>
  </w:num>
  <w:num w:numId="12">
    <w:abstractNumId w:val="15"/>
  </w:num>
  <w:num w:numId="13">
    <w:abstractNumId w:val="20"/>
  </w:num>
  <w:num w:numId="14">
    <w:abstractNumId w:val="8"/>
  </w:num>
  <w:num w:numId="15">
    <w:abstractNumId w:val="12"/>
  </w:num>
  <w:num w:numId="16">
    <w:abstractNumId w:val="17"/>
  </w:num>
  <w:num w:numId="17">
    <w:abstractNumId w:val="14"/>
  </w:num>
  <w:num w:numId="18">
    <w:abstractNumId w:val="16"/>
  </w:num>
  <w:num w:numId="19">
    <w:abstractNumId w:val="10"/>
  </w:num>
  <w:num w:numId="20">
    <w:abstractNumId w:val="5"/>
  </w:num>
  <w:num w:numId="21">
    <w:abstractNumId w:val="23"/>
  </w:num>
  <w:num w:numId="22">
    <w:abstractNumId w:val="11"/>
  </w:num>
  <w:num w:numId="23">
    <w:abstractNumId w:val="22"/>
  </w:num>
  <w:num w:numId="24">
    <w:abstractNumId w:val="3"/>
  </w:num>
  <w:num w:numId="25">
    <w:abstractNumId w:val="24"/>
  </w:num>
  <w:num w:numId="2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bestFit" w:percent="113"/>
  <w:activeWritingStyle w:appName="MSWord" w:lang="en-GB" w:vendorID="64" w:dllVersion="131077" w:nlCheck="1" w:checkStyle="1"/>
  <w:activeWritingStyle w:appName="MSWord" w:lang="en-US" w:vendorID="64" w:dllVersion="131077" w:nlCheck="1" w:checkStyle="1"/>
  <w:activeWritingStyle w:appName="MSWord" w:lang="nb-NO" w:vendorID="64" w:dllVersion="131078" w:nlCheck="1" w:checkStyle="0"/>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E9"/>
    <w:rsid w:val="000167E9"/>
    <w:rsid w:val="000E7BF3"/>
    <w:rsid w:val="001F0E10"/>
    <w:rsid w:val="002B4E32"/>
    <w:rsid w:val="00446675"/>
    <w:rsid w:val="005F3588"/>
    <w:rsid w:val="006538C4"/>
    <w:rsid w:val="006B6EB6"/>
    <w:rsid w:val="006D5DAE"/>
    <w:rsid w:val="009A362B"/>
    <w:rsid w:val="00C815C4"/>
    <w:rsid w:val="00E67217"/>
    <w:rsid w:val="00EE620A"/>
    <w:rsid w:val="00F101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4EA910-48CD-4AC2-881E-B4FC98FB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40"/>
    </w:pPr>
    <w:rPr>
      <w:sz w:val="28"/>
      <w:szCs w:val="24"/>
      <w:lang w:val="en-US" w:eastAsia="en-US"/>
    </w:rPr>
  </w:style>
  <w:style w:type="paragraph" w:styleId="Heading1">
    <w:name w:val="heading 1"/>
    <w:basedOn w:val="Normal"/>
    <w:next w:val="Normal"/>
    <w:qFormat/>
    <w:pPr>
      <w:keepNext/>
      <w:numPr>
        <w:numId w:val="1"/>
      </w:numPr>
      <w:spacing w:before="320"/>
      <w:outlineLvl w:val="0"/>
    </w:pPr>
    <w:rPr>
      <w:b/>
      <w:bCs/>
      <w:caps/>
      <w:color w:val="000000"/>
      <w:sz w:val="32"/>
    </w:rPr>
  </w:style>
  <w:style w:type="paragraph" w:styleId="Heading2">
    <w:name w:val="heading 2"/>
    <w:basedOn w:val="Normal"/>
    <w:next w:val="Normal"/>
    <w:qFormat/>
    <w:pPr>
      <w:keepNext/>
      <w:numPr>
        <w:ilvl w:val="1"/>
        <w:numId w:val="1"/>
      </w:numPr>
      <w:spacing w:before="240" w:after="40"/>
      <w:outlineLvl w:val="1"/>
    </w:pPr>
    <w:rPr>
      <w:b/>
      <w:color w:val="000000"/>
    </w:rPr>
  </w:style>
  <w:style w:type="paragraph" w:styleId="Heading3">
    <w:name w:val="heading 3"/>
    <w:basedOn w:val="Normal"/>
    <w:next w:val="Normal"/>
    <w:qFormat/>
    <w:pPr>
      <w:keepNext/>
      <w:numPr>
        <w:ilvl w:val="2"/>
        <w:numId w:val="1"/>
      </w:numPr>
      <w:spacing w:before="120" w:after="40"/>
      <w:outlineLvl w:val="2"/>
    </w:pPr>
    <w:rPr>
      <w:b/>
    </w:rPr>
  </w:style>
  <w:style w:type="paragraph" w:styleId="Heading4">
    <w:name w:val="heading 4"/>
    <w:basedOn w:val="Normal"/>
    <w:next w:val="Normal"/>
    <w:qFormat/>
    <w:pPr>
      <w:keepNext/>
      <w:numPr>
        <w:ilvl w:val="3"/>
        <w:numId w:val="1"/>
      </w:numPr>
      <w:spacing w:before="240" w:after="60"/>
      <w:outlineLvl w:val="3"/>
    </w:pPr>
    <w:rPr>
      <w:b/>
      <w:bCs/>
      <w:sz w:val="22"/>
      <w:szCs w:val="28"/>
    </w:rPr>
  </w:style>
  <w:style w:type="paragraph" w:styleId="Heading5">
    <w:name w:val="heading 5"/>
    <w:basedOn w:val="Normal"/>
    <w:next w:val="Normal"/>
    <w:qFormat/>
    <w:pPr>
      <w:numPr>
        <w:ilvl w:val="4"/>
        <w:numId w:val="1"/>
      </w:numPr>
      <w:spacing w:before="240" w:after="60"/>
      <w:outlineLvl w:val="4"/>
    </w:pPr>
    <w:rPr>
      <w:b/>
      <w:bCs/>
      <w:iCs/>
      <w:sz w:val="22"/>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semiHidden/>
    <w:pPr>
      <w:spacing w:after="210"/>
    </w:pPr>
    <w:rPr>
      <w:rFonts w:ascii="Arial" w:hAnsi="Arial" w:cs="Arial"/>
      <w:color w:val="000000"/>
      <w:sz w:val="18"/>
      <w:szCs w:val="18"/>
    </w:rPr>
  </w:style>
  <w:style w:type="character" w:styleId="FollowedHyperlink">
    <w:name w:val="FollowedHyperlink"/>
    <w:basedOn w:val="DefaultParagraphFont"/>
    <w:semiHidden/>
    <w:rPr>
      <w:color w:val="800080"/>
      <w:u w:val="single"/>
    </w:rPr>
  </w:style>
  <w:style w:type="paragraph" w:styleId="BodyText">
    <w:name w:val="Body Text"/>
    <w:basedOn w:val="Normal"/>
    <w:semiHidden/>
  </w:style>
  <w:style w:type="paragraph" w:styleId="TOC1">
    <w:name w:val="toc 1"/>
    <w:basedOn w:val="Normal"/>
    <w:next w:val="Normal"/>
    <w:autoRedefine/>
    <w:uiPriority w:val="39"/>
    <w:pPr>
      <w:tabs>
        <w:tab w:val="right" w:leader="dot" w:pos="9515"/>
      </w:tabs>
      <w:spacing w:before="120" w:after="120"/>
    </w:pPr>
    <w:rPr>
      <w:b/>
      <w:bCs/>
      <w:noProof/>
      <w:szCs w:val="32"/>
      <w:lang w:val="nb-NO"/>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Title">
    <w:name w:val="Title"/>
    <w:basedOn w:val="Normal"/>
    <w:qFormat/>
    <w:pPr>
      <w:jc w:val="center"/>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pPr>
      <w:spacing w:before="120" w:after="120"/>
    </w:pPr>
    <w:rPr>
      <w:bCs/>
      <w:sz w:val="22"/>
      <w:szCs w:val="20"/>
    </w:rPr>
  </w:style>
  <w:style w:type="paragraph" w:styleId="BodyText2">
    <w:name w:val="Body Text 2"/>
    <w:basedOn w:val="Normal"/>
    <w:semiHidden/>
    <w:rPr>
      <w:iCs/>
      <w:color w:val="000000"/>
      <w:szCs w:val="28"/>
      <w:lang w:val="nb-NO"/>
    </w:rPr>
  </w:style>
  <w:style w:type="paragraph" w:styleId="ListBullet">
    <w:name w:val="List Bullet"/>
    <w:basedOn w:val="Normal"/>
    <w:autoRedefine/>
    <w:semiHidden/>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data.no/all/hl-20030606-03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vdata.no/all/hl-19920626-08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re%20Botne\Application%20Data\Microsoft\Templates\Nu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8836-2324-4FB8-8C37-9F14D25D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NumTemplate.dot</Template>
  <TotalTime>0</TotalTime>
  <Pages>1</Pages>
  <Words>2933</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Vedtekter 2016</vt:lpstr>
    </vt:vector>
  </TitlesOfParts>
  <Company>Linderud Borettslag II</Company>
  <LinksUpToDate>false</LinksUpToDate>
  <CharactersWithSpaces>18443</CharactersWithSpaces>
  <SharedDoc>false</SharedDoc>
  <HyperlinkBase/>
  <HLinks>
    <vt:vector size="102" baseType="variant">
      <vt:variant>
        <vt:i4>7733294</vt:i4>
      </vt:variant>
      <vt:variant>
        <vt:i4>102</vt:i4>
      </vt:variant>
      <vt:variant>
        <vt:i4>0</vt:i4>
      </vt:variant>
      <vt:variant>
        <vt:i4>5</vt:i4>
      </vt:variant>
      <vt:variant>
        <vt:lpwstr>http://www.lovdata.no/all/hl-19920626-086.html</vt:lpwstr>
      </vt:variant>
      <vt:variant>
        <vt:lpwstr/>
      </vt:variant>
      <vt:variant>
        <vt:i4>7667753</vt:i4>
      </vt:variant>
      <vt:variant>
        <vt:i4>93</vt:i4>
      </vt:variant>
      <vt:variant>
        <vt:i4>0</vt:i4>
      </vt:variant>
      <vt:variant>
        <vt:i4>5</vt:i4>
      </vt:variant>
      <vt:variant>
        <vt:lpwstr>http://www.lovdata.no/all/hl-20030606-039.html</vt:lpwstr>
      </vt:variant>
      <vt:variant>
        <vt:lpwstr/>
      </vt:variant>
      <vt:variant>
        <vt:i4>1966128</vt:i4>
      </vt:variant>
      <vt:variant>
        <vt:i4>86</vt:i4>
      </vt:variant>
      <vt:variant>
        <vt:i4>0</vt:i4>
      </vt:variant>
      <vt:variant>
        <vt:i4>5</vt:i4>
      </vt:variant>
      <vt:variant>
        <vt:lpwstr/>
      </vt:variant>
      <vt:variant>
        <vt:lpwstr>_Toc133854769</vt:lpwstr>
      </vt:variant>
      <vt:variant>
        <vt:i4>1966128</vt:i4>
      </vt:variant>
      <vt:variant>
        <vt:i4>80</vt:i4>
      </vt:variant>
      <vt:variant>
        <vt:i4>0</vt:i4>
      </vt:variant>
      <vt:variant>
        <vt:i4>5</vt:i4>
      </vt:variant>
      <vt:variant>
        <vt:lpwstr/>
      </vt:variant>
      <vt:variant>
        <vt:lpwstr>_Toc133854768</vt:lpwstr>
      </vt:variant>
      <vt:variant>
        <vt:i4>1966128</vt:i4>
      </vt:variant>
      <vt:variant>
        <vt:i4>74</vt:i4>
      </vt:variant>
      <vt:variant>
        <vt:i4>0</vt:i4>
      </vt:variant>
      <vt:variant>
        <vt:i4>5</vt:i4>
      </vt:variant>
      <vt:variant>
        <vt:lpwstr/>
      </vt:variant>
      <vt:variant>
        <vt:lpwstr>_Toc133854767</vt:lpwstr>
      </vt:variant>
      <vt:variant>
        <vt:i4>1966128</vt:i4>
      </vt:variant>
      <vt:variant>
        <vt:i4>68</vt:i4>
      </vt:variant>
      <vt:variant>
        <vt:i4>0</vt:i4>
      </vt:variant>
      <vt:variant>
        <vt:i4>5</vt:i4>
      </vt:variant>
      <vt:variant>
        <vt:lpwstr/>
      </vt:variant>
      <vt:variant>
        <vt:lpwstr>_Toc133854766</vt:lpwstr>
      </vt:variant>
      <vt:variant>
        <vt:i4>1966128</vt:i4>
      </vt:variant>
      <vt:variant>
        <vt:i4>62</vt:i4>
      </vt:variant>
      <vt:variant>
        <vt:i4>0</vt:i4>
      </vt:variant>
      <vt:variant>
        <vt:i4>5</vt:i4>
      </vt:variant>
      <vt:variant>
        <vt:lpwstr/>
      </vt:variant>
      <vt:variant>
        <vt:lpwstr>_Toc133854765</vt:lpwstr>
      </vt:variant>
      <vt:variant>
        <vt:i4>1966128</vt:i4>
      </vt:variant>
      <vt:variant>
        <vt:i4>56</vt:i4>
      </vt:variant>
      <vt:variant>
        <vt:i4>0</vt:i4>
      </vt:variant>
      <vt:variant>
        <vt:i4>5</vt:i4>
      </vt:variant>
      <vt:variant>
        <vt:lpwstr/>
      </vt:variant>
      <vt:variant>
        <vt:lpwstr>_Toc133854764</vt:lpwstr>
      </vt:variant>
      <vt:variant>
        <vt:i4>1966128</vt:i4>
      </vt:variant>
      <vt:variant>
        <vt:i4>50</vt:i4>
      </vt:variant>
      <vt:variant>
        <vt:i4>0</vt:i4>
      </vt:variant>
      <vt:variant>
        <vt:i4>5</vt:i4>
      </vt:variant>
      <vt:variant>
        <vt:lpwstr/>
      </vt:variant>
      <vt:variant>
        <vt:lpwstr>_Toc133854763</vt:lpwstr>
      </vt:variant>
      <vt:variant>
        <vt:i4>1966128</vt:i4>
      </vt:variant>
      <vt:variant>
        <vt:i4>44</vt:i4>
      </vt:variant>
      <vt:variant>
        <vt:i4>0</vt:i4>
      </vt:variant>
      <vt:variant>
        <vt:i4>5</vt:i4>
      </vt:variant>
      <vt:variant>
        <vt:lpwstr/>
      </vt:variant>
      <vt:variant>
        <vt:lpwstr>_Toc133854762</vt:lpwstr>
      </vt:variant>
      <vt:variant>
        <vt:i4>1966128</vt:i4>
      </vt:variant>
      <vt:variant>
        <vt:i4>38</vt:i4>
      </vt:variant>
      <vt:variant>
        <vt:i4>0</vt:i4>
      </vt:variant>
      <vt:variant>
        <vt:i4>5</vt:i4>
      </vt:variant>
      <vt:variant>
        <vt:lpwstr/>
      </vt:variant>
      <vt:variant>
        <vt:lpwstr>_Toc133854761</vt:lpwstr>
      </vt:variant>
      <vt:variant>
        <vt:i4>1966128</vt:i4>
      </vt:variant>
      <vt:variant>
        <vt:i4>32</vt:i4>
      </vt:variant>
      <vt:variant>
        <vt:i4>0</vt:i4>
      </vt:variant>
      <vt:variant>
        <vt:i4>5</vt:i4>
      </vt:variant>
      <vt:variant>
        <vt:lpwstr/>
      </vt:variant>
      <vt:variant>
        <vt:lpwstr>_Toc133854760</vt:lpwstr>
      </vt:variant>
      <vt:variant>
        <vt:i4>1900592</vt:i4>
      </vt:variant>
      <vt:variant>
        <vt:i4>26</vt:i4>
      </vt:variant>
      <vt:variant>
        <vt:i4>0</vt:i4>
      </vt:variant>
      <vt:variant>
        <vt:i4>5</vt:i4>
      </vt:variant>
      <vt:variant>
        <vt:lpwstr/>
      </vt:variant>
      <vt:variant>
        <vt:lpwstr>_Toc133854759</vt:lpwstr>
      </vt:variant>
      <vt:variant>
        <vt:i4>1900592</vt:i4>
      </vt:variant>
      <vt:variant>
        <vt:i4>20</vt:i4>
      </vt:variant>
      <vt:variant>
        <vt:i4>0</vt:i4>
      </vt:variant>
      <vt:variant>
        <vt:i4>5</vt:i4>
      </vt:variant>
      <vt:variant>
        <vt:lpwstr/>
      </vt:variant>
      <vt:variant>
        <vt:lpwstr>_Toc133854758</vt:lpwstr>
      </vt:variant>
      <vt:variant>
        <vt:i4>1900592</vt:i4>
      </vt:variant>
      <vt:variant>
        <vt:i4>14</vt:i4>
      </vt:variant>
      <vt:variant>
        <vt:i4>0</vt:i4>
      </vt:variant>
      <vt:variant>
        <vt:i4>5</vt:i4>
      </vt:variant>
      <vt:variant>
        <vt:lpwstr/>
      </vt:variant>
      <vt:variant>
        <vt:lpwstr>_Toc133854757</vt:lpwstr>
      </vt:variant>
      <vt:variant>
        <vt:i4>1900592</vt:i4>
      </vt:variant>
      <vt:variant>
        <vt:i4>8</vt:i4>
      </vt:variant>
      <vt:variant>
        <vt:i4>0</vt:i4>
      </vt:variant>
      <vt:variant>
        <vt:i4>5</vt:i4>
      </vt:variant>
      <vt:variant>
        <vt:lpwstr/>
      </vt:variant>
      <vt:variant>
        <vt:lpwstr>_Toc133854756</vt:lpwstr>
      </vt:variant>
      <vt:variant>
        <vt:i4>1900592</vt:i4>
      </vt:variant>
      <vt:variant>
        <vt:i4>2</vt:i4>
      </vt:variant>
      <vt:variant>
        <vt:i4>0</vt:i4>
      </vt:variant>
      <vt:variant>
        <vt:i4>5</vt:i4>
      </vt:variant>
      <vt:variant>
        <vt:lpwstr/>
      </vt:variant>
      <vt:variant>
        <vt:lpwstr>_Toc133854755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2016</dc:title>
  <dc:subject/>
  <dc:creator>Styret</dc:creator>
  <cp:keywords/>
  <dc:description/>
  <cp:lastModifiedBy>Tore Botne</cp:lastModifiedBy>
  <cp:revision>3</cp:revision>
  <cp:lastPrinted>2006-04-26T20:46:00Z</cp:lastPrinted>
  <dcterms:created xsi:type="dcterms:W3CDTF">2016-04-23T14:17:00Z</dcterms:created>
  <dcterms:modified xsi:type="dcterms:W3CDTF">2016-04-23T14:42:00Z</dcterms:modified>
</cp:coreProperties>
</file>